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77777777" w:rsidR="00022C48" w:rsidRDefault="00022C48" w:rsidP="00A800C7">
      <w:pPr>
        <w:tabs>
          <w:tab w:val="center" w:pos="4536"/>
          <w:tab w:val="right" w:pos="8280"/>
          <w:tab w:val="right" w:pos="9639"/>
        </w:tabs>
        <w:ind w:right="2"/>
        <w:rPr>
          <w:rFonts w:ascii="Arial" w:hAnsi="Arial" w:cs="Arial"/>
          <w:b/>
          <w:bCs/>
          <w:sz w:val="28"/>
        </w:rPr>
      </w:pPr>
    </w:p>
    <w:p w14:paraId="327C13C9" w14:textId="7683527E" w:rsidR="00A800C7" w:rsidRPr="00D1050B" w:rsidRDefault="00A800C7" w:rsidP="00A800C7">
      <w:pPr>
        <w:tabs>
          <w:tab w:val="center" w:pos="4536"/>
          <w:tab w:val="right" w:pos="8280"/>
          <w:tab w:val="right" w:pos="9639"/>
        </w:tabs>
        <w:ind w:right="2"/>
        <w:rPr>
          <w:rFonts w:ascii="Arial" w:hAnsi="Arial" w:cs="Arial"/>
          <w:b/>
          <w:bCs/>
          <w:szCs w:val="24"/>
        </w:rPr>
      </w:pPr>
      <w:r w:rsidRPr="00D1050B">
        <w:rPr>
          <w:rFonts w:ascii="Arial" w:hAnsi="Arial" w:cs="Arial"/>
          <w:b/>
          <w:bCs/>
          <w:szCs w:val="24"/>
        </w:rPr>
        <w:t xml:space="preserve">3GPP TSG RAN WG1 </w:t>
      </w:r>
      <w:bookmarkStart w:id="0" w:name="_GoBack"/>
      <w:bookmarkEnd w:id="0"/>
      <w:r w:rsidRPr="00D1050B">
        <w:rPr>
          <w:rFonts w:ascii="Arial" w:hAnsi="Arial" w:cs="Arial"/>
          <w:b/>
          <w:bCs/>
          <w:szCs w:val="24"/>
        </w:rPr>
        <w:t>#</w:t>
      </w:r>
      <w:r w:rsidR="00E02F93">
        <w:rPr>
          <w:rFonts w:ascii="Arial" w:hAnsi="Arial" w:cs="Arial"/>
          <w:b/>
          <w:bCs/>
          <w:szCs w:val="24"/>
        </w:rPr>
        <w:t>10</w:t>
      </w:r>
      <w:r w:rsidR="00E02F93">
        <w:rPr>
          <w:rFonts w:ascii="Arial" w:hAnsi="Arial" w:cs="Arial" w:hint="eastAsia"/>
          <w:b/>
          <w:bCs/>
          <w:szCs w:val="24"/>
        </w:rPr>
        <w:t>4</w:t>
      </w:r>
      <w:r w:rsidR="0080053A" w:rsidRPr="00D1050B">
        <w:rPr>
          <w:rFonts w:ascii="Arial" w:hAnsi="Arial" w:cs="Arial"/>
          <w:b/>
          <w:bCs/>
          <w:szCs w:val="24"/>
        </w:rPr>
        <w:t>-e</w:t>
      </w:r>
      <w:r w:rsidRPr="00D1050B">
        <w:rPr>
          <w:rFonts w:ascii="Arial" w:hAnsi="Arial" w:cs="Arial"/>
          <w:b/>
          <w:bCs/>
          <w:szCs w:val="24"/>
        </w:rPr>
        <w:tab/>
      </w:r>
      <w:r w:rsidRPr="00D1050B">
        <w:rPr>
          <w:rFonts w:ascii="Arial" w:hAnsi="Arial" w:cs="Arial"/>
          <w:b/>
          <w:bCs/>
          <w:szCs w:val="24"/>
        </w:rPr>
        <w:tab/>
      </w:r>
      <w:r w:rsidRPr="00D1050B">
        <w:rPr>
          <w:rFonts w:ascii="Arial" w:hAnsi="Arial" w:cs="Arial"/>
          <w:b/>
          <w:bCs/>
          <w:szCs w:val="24"/>
        </w:rPr>
        <w:tab/>
      </w:r>
      <w:r w:rsidR="009A78EB" w:rsidRPr="009A78EB">
        <w:rPr>
          <w:rFonts w:ascii="Arial" w:hAnsi="Arial" w:cs="Arial"/>
          <w:b/>
          <w:bCs/>
          <w:szCs w:val="24"/>
        </w:rPr>
        <w:t>R1-2101629</w:t>
      </w:r>
    </w:p>
    <w:p w14:paraId="5D0FDFB5" w14:textId="38F7CCD4" w:rsidR="00A800C7" w:rsidRPr="00D1050B" w:rsidRDefault="00AF6CC7" w:rsidP="00A800C7">
      <w:pPr>
        <w:tabs>
          <w:tab w:val="center" w:pos="4536"/>
          <w:tab w:val="right" w:pos="9072"/>
        </w:tabs>
        <w:rPr>
          <w:rFonts w:ascii="Arial" w:eastAsia="ＭＳ 明朝" w:hAnsi="Arial" w:cs="Arial"/>
          <w:b/>
          <w:bCs/>
          <w:szCs w:val="24"/>
        </w:rPr>
      </w:pPr>
      <w:r w:rsidRPr="00AF6CC7">
        <w:rPr>
          <w:rFonts w:ascii="Arial" w:eastAsia="ＭＳ 明朝" w:hAnsi="Arial" w:cs="Arial"/>
          <w:b/>
          <w:bCs/>
          <w:szCs w:val="24"/>
        </w:rPr>
        <w:t xml:space="preserve">e-Meeting, </w:t>
      </w:r>
      <w:r w:rsidR="00E060E0">
        <w:rPr>
          <w:rFonts w:ascii="Arial" w:eastAsia="ＭＳ 明朝" w:hAnsi="Arial" w:cs="Arial"/>
          <w:b/>
          <w:bCs/>
          <w:szCs w:val="24"/>
        </w:rPr>
        <w:t xml:space="preserve">January 25th – February </w:t>
      </w:r>
      <w:r w:rsidR="00E060E0">
        <w:rPr>
          <w:rFonts w:ascii="Arial" w:eastAsia="ＭＳ 明朝" w:hAnsi="Arial" w:cs="Arial" w:hint="eastAsia"/>
          <w:b/>
          <w:bCs/>
          <w:szCs w:val="24"/>
        </w:rPr>
        <w:t>5</w:t>
      </w:r>
      <w:r w:rsidR="00E02F93">
        <w:rPr>
          <w:rFonts w:ascii="Arial" w:eastAsia="ＭＳ 明朝" w:hAnsi="Arial" w:cs="Arial"/>
          <w:b/>
          <w:bCs/>
          <w:szCs w:val="24"/>
        </w:rPr>
        <w:t>th, 2021</w:t>
      </w:r>
    </w:p>
    <w:p w14:paraId="07210D9E" w14:textId="77777777" w:rsidR="003F1BAF" w:rsidRPr="00D1050B" w:rsidRDefault="003F1BAF" w:rsidP="001640AD">
      <w:pPr>
        <w:pStyle w:val="a8"/>
        <w:ind w:left="1800" w:hanging="1800"/>
        <w:rPr>
          <w:rFonts w:eastAsia="ＭＳ ゴシック"/>
          <w:noProof w:val="0"/>
          <w:sz w:val="24"/>
          <w:szCs w:val="24"/>
        </w:rPr>
      </w:pPr>
    </w:p>
    <w:p w14:paraId="16354F5F" w14:textId="5C175B93" w:rsidR="001640AD" w:rsidRPr="00D1050B" w:rsidRDefault="001640AD" w:rsidP="001640AD">
      <w:pPr>
        <w:pStyle w:val="a8"/>
        <w:ind w:left="1800" w:hanging="1800"/>
        <w:rPr>
          <w:rFonts w:eastAsia="ＭＳ ゴシック"/>
          <w:noProof w:val="0"/>
          <w:sz w:val="24"/>
          <w:szCs w:val="24"/>
          <w:lang w:eastAsia="ja-JP"/>
        </w:rPr>
      </w:pPr>
      <w:r w:rsidRPr="00D1050B">
        <w:rPr>
          <w:rFonts w:eastAsia="ＭＳ ゴシック"/>
          <w:noProof w:val="0"/>
          <w:sz w:val="24"/>
          <w:szCs w:val="24"/>
        </w:rPr>
        <w:t>Source:</w:t>
      </w:r>
      <w:r w:rsidRPr="00D1050B">
        <w:rPr>
          <w:rFonts w:eastAsia="ＭＳ ゴシック"/>
          <w:noProof w:val="0"/>
          <w:sz w:val="24"/>
          <w:szCs w:val="24"/>
        </w:rPr>
        <w:tab/>
        <w:t xml:space="preserve">NTT </w:t>
      </w:r>
      <w:r w:rsidRPr="00D1050B">
        <w:rPr>
          <w:rFonts w:eastAsia="ＭＳ ゴシック" w:hint="eastAsia"/>
          <w:noProof w:val="0"/>
          <w:sz w:val="24"/>
          <w:szCs w:val="24"/>
        </w:rPr>
        <w:t>DOCOMO</w:t>
      </w:r>
      <w:r w:rsidRPr="00D1050B">
        <w:rPr>
          <w:rFonts w:eastAsia="ＭＳ ゴシック" w:hint="eastAsia"/>
          <w:noProof w:val="0"/>
          <w:sz w:val="24"/>
          <w:szCs w:val="24"/>
          <w:lang w:eastAsia="ja-JP"/>
        </w:rPr>
        <w:t>, INC.</w:t>
      </w:r>
    </w:p>
    <w:p w14:paraId="1632BD4A" w14:textId="53F3592F" w:rsidR="00900DAE" w:rsidRPr="00D1050B" w:rsidRDefault="00D02352" w:rsidP="00D02352">
      <w:pPr>
        <w:pStyle w:val="a8"/>
        <w:ind w:left="1800" w:hanging="1800"/>
        <w:rPr>
          <w:sz w:val="24"/>
          <w:szCs w:val="24"/>
          <w:lang w:val="en-US" w:eastAsia="ja-JP"/>
        </w:rPr>
      </w:pPr>
      <w:r w:rsidRPr="00D1050B">
        <w:rPr>
          <w:sz w:val="24"/>
          <w:szCs w:val="24"/>
          <w:lang w:val="en-US"/>
        </w:rPr>
        <w:t>Title:</w:t>
      </w:r>
      <w:r w:rsidR="00DB782C" w:rsidRPr="00D1050B">
        <w:rPr>
          <w:sz w:val="24"/>
          <w:szCs w:val="24"/>
          <w:lang w:val="en-US"/>
        </w:rPr>
        <w:tab/>
      </w:r>
      <w:r w:rsidR="00526027" w:rsidRPr="00526027">
        <w:rPr>
          <w:sz w:val="24"/>
          <w:szCs w:val="24"/>
          <w:lang w:val="en-US"/>
        </w:rPr>
        <w:t>Other enhancements for simultaneous operation of IAB-node’s child and parent links</w:t>
      </w:r>
    </w:p>
    <w:p w14:paraId="33948831" w14:textId="32AF4614" w:rsidR="00900DAE" w:rsidRPr="00D1050B" w:rsidRDefault="00900DAE" w:rsidP="00D02352">
      <w:pPr>
        <w:pStyle w:val="a8"/>
        <w:tabs>
          <w:tab w:val="left" w:pos="1800"/>
        </w:tabs>
        <w:ind w:left="1800" w:hanging="1800"/>
        <w:rPr>
          <w:sz w:val="24"/>
          <w:szCs w:val="24"/>
          <w:lang w:val="en-US" w:eastAsia="ja-JP"/>
        </w:rPr>
      </w:pPr>
      <w:r w:rsidRPr="00D1050B">
        <w:rPr>
          <w:sz w:val="24"/>
          <w:szCs w:val="24"/>
          <w:lang w:val="en-US"/>
        </w:rPr>
        <w:t>Agenda Item:</w:t>
      </w:r>
      <w:bookmarkStart w:id="1" w:name="Source"/>
      <w:bookmarkEnd w:id="1"/>
      <w:r w:rsidR="00D02352" w:rsidRPr="00D1050B">
        <w:rPr>
          <w:sz w:val="24"/>
          <w:szCs w:val="24"/>
          <w:lang w:val="en-US"/>
        </w:rPr>
        <w:tab/>
      </w:r>
      <w:r w:rsidR="00526027">
        <w:rPr>
          <w:sz w:val="24"/>
          <w:szCs w:val="24"/>
          <w:lang w:val="en-US" w:eastAsia="ja-JP"/>
        </w:rPr>
        <w:t>8.10.</w:t>
      </w:r>
      <w:r w:rsidR="00526027">
        <w:rPr>
          <w:rFonts w:hint="eastAsia"/>
          <w:sz w:val="24"/>
          <w:szCs w:val="24"/>
          <w:lang w:val="en-US" w:eastAsia="ja-JP"/>
        </w:rPr>
        <w:t>2</w:t>
      </w:r>
    </w:p>
    <w:p w14:paraId="64397E24" w14:textId="77777777" w:rsidR="00900DAE" w:rsidRPr="00D1050B" w:rsidRDefault="00900DAE" w:rsidP="00D02352">
      <w:pPr>
        <w:pBdr>
          <w:bottom w:val="single" w:sz="6" w:space="1" w:color="auto"/>
        </w:pBdr>
        <w:ind w:left="1800" w:hanging="1800"/>
        <w:rPr>
          <w:rFonts w:ascii="Arial" w:hAnsi="Arial"/>
          <w:b/>
          <w:szCs w:val="24"/>
          <w:lang w:val="en-US"/>
        </w:rPr>
      </w:pPr>
      <w:r w:rsidRPr="00D1050B">
        <w:rPr>
          <w:rFonts w:ascii="Arial" w:hAnsi="Arial"/>
          <w:b/>
          <w:szCs w:val="24"/>
          <w:lang w:val="en-US"/>
        </w:rPr>
        <w:t>Document for:</w:t>
      </w:r>
      <w:bookmarkStart w:id="2" w:name="DocumentFor"/>
      <w:bookmarkEnd w:id="2"/>
      <w:r w:rsidR="00D02352" w:rsidRPr="00D1050B">
        <w:rPr>
          <w:rFonts w:ascii="Arial" w:hAnsi="Arial"/>
          <w:b/>
          <w:szCs w:val="24"/>
          <w:lang w:val="en-US"/>
        </w:rPr>
        <w:t xml:space="preserve"> </w:t>
      </w:r>
      <w:r w:rsidR="00D02352" w:rsidRPr="00D1050B">
        <w:rPr>
          <w:rFonts w:ascii="Arial" w:hAnsi="Arial"/>
          <w:b/>
          <w:szCs w:val="24"/>
          <w:lang w:val="en-US"/>
        </w:rPr>
        <w:tab/>
      </w:r>
      <w:r w:rsidRPr="00D1050B">
        <w:rPr>
          <w:rFonts w:ascii="Arial" w:hAnsi="Arial"/>
          <w:b/>
          <w:szCs w:val="24"/>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058234" w14:textId="6F5FEF20" w:rsidR="0095116C" w:rsidRDefault="00443B52" w:rsidP="00226D9B">
      <w:pPr>
        <w:spacing w:afterLines="50" w:after="120"/>
        <w:jc w:val="both"/>
        <w:rPr>
          <w:rFonts w:eastAsia="SimSun"/>
          <w:sz w:val="22"/>
          <w:szCs w:val="22"/>
          <w:lang w:val="en-US" w:eastAsia="zh-CN"/>
        </w:rPr>
      </w:pPr>
      <w:r>
        <w:rPr>
          <w:rFonts w:eastAsia="SimSun"/>
          <w:sz w:val="22"/>
          <w:szCs w:val="22"/>
          <w:lang w:val="en-US" w:eastAsia="zh-CN"/>
        </w:rPr>
        <w:t xml:space="preserve">At </w:t>
      </w:r>
      <w:r w:rsidR="0095116C">
        <w:rPr>
          <w:rFonts w:eastAsia="SimSun"/>
          <w:sz w:val="22"/>
          <w:szCs w:val="22"/>
          <w:lang w:val="en-US" w:eastAsia="zh-CN"/>
        </w:rPr>
        <w:t>RAN#</w:t>
      </w:r>
      <w:r w:rsidR="004F3BF6">
        <w:rPr>
          <w:rFonts w:eastAsia="SimSun"/>
          <w:sz w:val="22"/>
          <w:szCs w:val="22"/>
          <w:lang w:val="en-US" w:eastAsia="zh-CN"/>
        </w:rPr>
        <w:t>86 meeting</w:t>
      </w:r>
      <w:r w:rsidR="008F701D">
        <w:rPr>
          <w:rFonts w:eastAsia="SimSun"/>
          <w:sz w:val="22"/>
          <w:szCs w:val="22"/>
          <w:lang w:val="en-US" w:eastAsia="zh-CN"/>
        </w:rPr>
        <w:t>,</w:t>
      </w:r>
      <w:r w:rsidR="005E07FF">
        <w:rPr>
          <w:rFonts w:eastAsia="SimSun"/>
          <w:sz w:val="22"/>
          <w:szCs w:val="22"/>
          <w:lang w:val="en-US" w:eastAsia="zh-CN"/>
        </w:rPr>
        <w:t xml:space="preserve"> a new</w:t>
      </w:r>
      <w:r w:rsidR="008F701D">
        <w:rPr>
          <w:rFonts w:eastAsia="SimSun"/>
          <w:sz w:val="22"/>
          <w:szCs w:val="22"/>
          <w:lang w:val="en-US" w:eastAsia="zh-CN"/>
        </w:rPr>
        <w:t xml:space="preserve"> WID [1] </w:t>
      </w:r>
      <w:r w:rsidR="005E07FF">
        <w:rPr>
          <w:rFonts w:eastAsia="SimSun"/>
          <w:sz w:val="22"/>
          <w:szCs w:val="22"/>
          <w:lang w:val="en-US" w:eastAsia="zh-CN"/>
        </w:rPr>
        <w:t>on</w:t>
      </w:r>
      <w:r w:rsidR="008F701D">
        <w:rPr>
          <w:rFonts w:eastAsia="SimSun"/>
          <w:sz w:val="22"/>
          <w:szCs w:val="22"/>
          <w:lang w:val="en-US" w:eastAsia="zh-CN"/>
        </w:rPr>
        <w:t xml:space="preserve"> “</w:t>
      </w:r>
      <w:r w:rsidR="005E07FF" w:rsidRPr="005E07FF">
        <w:rPr>
          <w:rFonts w:eastAsia="SimSun"/>
          <w:sz w:val="22"/>
          <w:szCs w:val="22"/>
          <w:lang w:val="en-US" w:eastAsia="zh-CN"/>
        </w:rPr>
        <w:t>Enhancements to Integrated Access and Backhaul</w:t>
      </w:r>
      <w:r w:rsidR="005E07FF">
        <w:rPr>
          <w:rFonts w:eastAsia="SimSun"/>
          <w:sz w:val="22"/>
          <w:szCs w:val="22"/>
          <w:lang w:val="en-US" w:eastAsia="zh-CN"/>
        </w:rPr>
        <w:t>” was approved. The detailed objectives for RAN1 are as follows.</w:t>
      </w:r>
    </w:p>
    <w:p w14:paraId="6D848FF2" w14:textId="0D6515C9" w:rsidR="00E35CCF" w:rsidRPr="00B901EB" w:rsidRDefault="00E35CCF" w:rsidP="00226D9B">
      <w:pPr>
        <w:spacing w:afterLines="50" w:after="120"/>
        <w:jc w:val="both"/>
        <w:rPr>
          <w:rFonts w:eastAsia="SimSun"/>
          <w:sz w:val="22"/>
          <w:szCs w:val="22"/>
          <w:lang w:val="en-US" w:eastAsia="zh-CN"/>
        </w:rPr>
      </w:pPr>
      <w:r w:rsidRPr="00E35CCF">
        <w:rPr>
          <w:rFonts w:eastAsia="SimSun"/>
          <w:noProof/>
          <w:sz w:val="22"/>
          <w:szCs w:val="22"/>
          <w:lang w:val="en-US"/>
        </w:rPr>
        <mc:AlternateContent>
          <mc:Choice Requires="wps">
            <w:drawing>
              <wp:anchor distT="45720" distB="45720" distL="114300" distR="114300" simplePos="0" relativeHeight="251659264" behindDoc="0" locked="0" layoutInCell="1" allowOverlap="1" wp14:anchorId="43D0D070" wp14:editId="2442C61D">
                <wp:simplePos x="0" y="0"/>
                <wp:positionH relativeFrom="column">
                  <wp:posOffset>85090</wp:posOffset>
                </wp:positionH>
                <wp:positionV relativeFrom="paragraph">
                  <wp:posOffset>79375</wp:posOffset>
                </wp:positionV>
                <wp:extent cx="5834380" cy="1404620"/>
                <wp:effectExtent l="0" t="0" r="1397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D0D070" id="_x0000_t202" coordsize="21600,21600" o:spt="202" path="m,l,21600r21600,l21600,xe">
                <v:stroke joinstyle="miter"/>
                <v:path gradientshapeok="t" o:connecttype="rect"/>
              </v:shapetype>
              <v:shape id="文本框 2" o:spid="_x0000_s1026" type="#_x0000_t202" style="position:absolute;left:0;text-align:left;margin-left:6.7pt;margin-top:6.25pt;width:459.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TpNgIAAEgEAAAOAAAAZHJzL2Uyb0RvYy54bWysVM2O0zAQviPxDpbvND+b7najpqulSxHS&#10;8iMtPIDjOI2F/7DdJuUBljfgxIU7z9XnYOx0S7XABZGD5fGMP89830zmV4MUaMus41pVOJukGDFF&#10;dcPVusIf3q+ezTBynqiGCK1YhXfM4avF0yfz3pQs150WDbMIQJQre1PhzntTJomjHZPETbRhCpyt&#10;tpJ4MO06aSzpAV2KJE/T86TXtjFWU+YcnN6MTryI+G3LqH/bto55JCoMufm42rjWYU0Wc1KuLTEd&#10;p4c0yD9kIQlX8OgR6oZ4gjaW/wYlObXa6dZPqJaJbltOWawBqsnSR9XcdcSwWAuQ48yRJvf/YOmb&#10;7TuLeFPhPLvASBEJIu2/ftl/+7H/fo/yQFBvXAlxdwYi/fBcDyB0LNaZW00/OqT0siNqza6t1X3H&#10;SAMJZuFmcnJ1xHEBpO5f6wbeIRuvI9DQWhnYAz4QoINQu6M4bPCIwuF0dlaczcBFwZcVaXGeR/kS&#10;Uj5cN9b5l0xLFDYVtqB+hCfbW+dDOqR8CAmvOS14s+JCRMOu66WwaEugU1bxixU8ChMK9RW+nObT&#10;kYG/QqTx+xOE5B5aXnBZ4dkxiJSBtxeqiQ3pCRfjHlIW6kBk4G5k0Q/1cBCm1s0OKLV6bG0YRdh0&#10;2n7GqIe2rrD7tCGWYSReKZDlMiuKMAfRKKYXwCGyp5761EMUBagKe4zG7dLH2YmEmWuQb8UjsUHn&#10;MZNDrtCuke/DaIV5OLVj1K8fwOInAAAA//8DAFBLAwQUAAYACAAAACEAmJJ4U90AAAAJAQAADwAA&#10;AGRycy9kb3ducmV2LnhtbEyPwU7DMBBE70j8g7VIXCrqYJO2hDgVVOqJU0O5u7FJIuJ1sN02/XuW&#10;UzmtRjOafVOuJzewkw2x96jgcZ4Bs9h402OrYP+xfVgBi0mj0YNHq+BiI6yr25tSF8afcWdPdWoZ&#10;lWAstIIupbHgPDaddTrO/WiRvC8fnE4kQ8tN0GcqdwMXWbbgTvdIHzo92k1nm+/66BQsfmo5e/80&#10;M9xdtm+hcbnZ7HOl7u+m1xdgyU7pGoY/fEKHipgO/ogmsoG0fKIkXZEDI/9ZCgHsoEBIuQRelfz/&#10;guoXAAD//wMAUEsBAi0AFAAGAAgAAAAhALaDOJL+AAAA4QEAABMAAAAAAAAAAAAAAAAAAAAAAFtD&#10;b250ZW50X1R5cGVzXS54bWxQSwECLQAUAAYACAAAACEAOP0h/9YAAACUAQAACwAAAAAAAAAAAAAA&#10;AAAvAQAAX3JlbHMvLnJlbHNQSwECLQAUAAYACAAAACEAV1Y06TYCAABIBAAADgAAAAAAAAAAAAAA&#10;AAAuAgAAZHJzL2Uyb0RvYy54bWxQSwECLQAUAAYACAAAACEAmJJ4U90AAAAJAQAADwAAAAAAAAAA&#10;AAAAAACQBAAAZHJzL2Rvd25yZXYueG1sUEsFBgAAAAAEAAQA8wAAAJoFAAAAAA==&#10;">
                <v:textbox style="mso-fit-shape-to-text:t">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v:textbox>
                <w10:wrap type="square"/>
              </v:shape>
            </w:pict>
          </mc:Fallback>
        </mc:AlternateContent>
      </w:r>
    </w:p>
    <w:p w14:paraId="3C5648DA" w14:textId="2151ED04" w:rsidR="005E07FF" w:rsidRDefault="005E07FF" w:rsidP="00226D9B">
      <w:pPr>
        <w:jc w:val="both"/>
        <w:rPr>
          <w:rFonts w:eastAsia="ＭＳ 明朝"/>
          <w:b/>
          <w:bCs/>
          <w:szCs w:val="24"/>
          <w:lang w:val="en-US"/>
        </w:rPr>
      </w:pPr>
    </w:p>
    <w:p w14:paraId="5EFE7151" w14:textId="40B484FE" w:rsidR="006F75EC" w:rsidRPr="006F75EC" w:rsidRDefault="006F75EC" w:rsidP="00226D9B">
      <w:pPr>
        <w:jc w:val="both"/>
        <w:rPr>
          <w:rFonts w:eastAsia="ＭＳ 明朝"/>
          <w:szCs w:val="24"/>
          <w:lang w:val="en-US"/>
        </w:rPr>
      </w:pPr>
    </w:p>
    <w:p w14:paraId="69342A1F" w14:textId="27C70156" w:rsidR="006F75EC" w:rsidRPr="006F75EC" w:rsidRDefault="006F75EC" w:rsidP="00226D9B">
      <w:pPr>
        <w:jc w:val="both"/>
        <w:rPr>
          <w:rFonts w:eastAsia="ＭＳ 明朝"/>
          <w:szCs w:val="24"/>
          <w:lang w:val="en-US"/>
        </w:rPr>
      </w:pPr>
    </w:p>
    <w:p w14:paraId="7D482816" w14:textId="5436D41E" w:rsidR="006F75EC" w:rsidRPr="006F75EC" w:rsidRDefault="006F75EC" w:rsidP="00226D9B">
      <w:pPr>
        <w:jc w:val="both"/>
        <w:rPr>
          <w:rFonts w:eastAsia="ＭＳ 明朝"/>
          <w:szCs w:val="24"/>
          <w:lang w:val="en-US"/>
        </w:rPr>
      </w:pPr>
    </w:p>
    <w:p w14:paraId="5674741D" w14:textId="19F4DB40" w:rsidR="006F75EC" w:rsidRPr="006F75EC" w:rsidRDefault="006F75EC" w:rsidP="00226D9B">
      <w:pPr>
        <w:jc w:val="both"/>
        <w:rPr>
          <w:rFonts w:eastAsia="ＭＳ 明朝"/>
          <w:szCs w:val="24"/>
          <w:lang w:val="en-US"/>
        </w:rPr>
      </w:pPr>
    </w:p>
    <w:p w14:paraId="677CF427" w14:textId="382D9613" w:rsidR="006F75EC" w:rsidRPr="006F75EC" w:rsidRDefault="006F75EC" w:rsidP="00226D9B">
      <w:pPr>
        <w:jc w:val="both"/>
        <w:rPr>
          <w:rFonts w:eastAsia="ＭＳ 明朝"/>
          <w:szCs w:val="24"/>
          <w:lang w:val="en-US"/>
        </w:rPr>
      </w:pPr>
    </w:p>
    <w:p w14:paraId="48CA8B20" w14:textId="1D4826CA" w:rsidR="006F75EC" w:rsidRPr="006F75EC" w:rsidRDefault="006F75EC" w:rsidP="00226D9B">
      <w:pPr>
        <w:jc w:val="both"/>
        <w:rPr>
          <w:rFonts w:eastAsia="ＭＳ 明朝"/>
          <w:szCs w:val="24"/>
          <w:lang w:val="en-US"/>
        </w:rPr>
      </w:pPr>
    </w:p>
    <w:p w14:paraId="7404D6E4" w14:textId="78B4DBEA" w:rsidR="006F75EC" w:rsidRPr="006F75EC" w:rsidRDefault="006F75EC" w:rsidP="00226D9B">
      <w:pPr>
        <w:jc w:val="both"/>
        <w:rPr>
          <w:rFonts w:eastAsia="ＭＳ 明朝"/>
          <w:szCs w:val="24"/>
          <w:lang w:val="en-US"/>
        </w:rPr>
      </w:pPr>
    </w:p>
    <w:p w14:paraId="4D65A036" w14:textId="4EC0095D" w:rsidR="006F75EC" w:rsidRPr="006F75EC" w:rsidRDefault="006F75EC" w:rsidP="00226D9B">
      <w:pPr>
        <w:jc w:val="both"/>
        <w:rPr>
          <w:rFonts w:eastAsia="ＭＳ 明朝"/>
          <w:szCs w:val="24"/>
          <w:lang w:val="en-US"/>
        </w:rPr>
      </w:pPr>
    </w:p>
    <w:p w14:paraId="38341525" w14:textId="2FB64747" w:rsidR="006F75EC" w:rsidRDefault="006F75EC" w:rsidP="00226D9B">
      <w:pPr>
        <w:jc w:val="both"/>
        <w:rPr>
          <w:rFonts w:eastAsia="ＭＳ 明朝"/>
          <w:b/>
          <w:bCs/>
          <w:szCs w:val="24"/>
          <w:lang w:val="en-US"/>
        </w:rPr>
      </w:pPr>
    </w:p>
    <w:p w14:paraId="68CE24FC" w14:textId="4389067C" w:rsidR="006F75EC" w:rsidRDefault="006F75EC" w:rsidP="00226D9B">
      <w:pPr>
        <w:jc w:val="both"/>
        <w:rPr>
          <w:rFonts w:eastAsia="ＭＳ 明朝"/>
          <w:szCs w:val="24"/>
          <w:lang w:val="en-US"/>
        </w:rPr>
      </w:pPr>
    </w:p>
    <w:p w14:paraId="790C84D6" w14:textId="2AFE4740" w:rsidR="006F75EC" w:rsidRDefault="006F75EC" w:rsidP="00226D9B">
      <w:pPr>
        <w:jc w:val="both"/>
        <w:rPr>
          <w:rFonts w:eastAsia="ＭＳ 明朝"/>
          <w:szCs w:val="24"/>
          <w:lang w:val="en-US"/>
        </w:rPr>
      </w:pPr>
    </w:p>
    <w:p w14:paraId="78BF0E50" w14:textId="4279DD44" w:rsidR="00322F6B" w:rsidRDefault="006F75EC" w:rsidP="00226D9B">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enhancements on </w:t>
      </w:r>
      <w:r w:rsidR="00322F6B">
        <w:rPr>
          <w:rFonts w:eastAsia="SimSun"/>
          <w:sz w:val="22"/>
          <w:szCs w:val="22"/>
          <w:lang w:val="en-US" w:eastAsia="zh-CN"/>
        </w:rPr>
        <w:t>IAB-node timing mode(s), extensions for DL/UL power control, and cross link interference (CLI) measurement of BH links to support simultaneous operation.</w:t>
      </w:r>
    </w:p>
    <w:p w14:paraId="18D909FB" w14:textId="394F7ECB" w:rsidR="00030402" w:rsidRPr="00322F6B" w:rsidRDefault="00030402" w:rsidP="00226D9B">
      <w:pPr>
        <w:spacing w:afterLines="50" w:after="120"/>
        <w:jc w:val="both"/>
        <w:rPr>
          <w:rFonts w:eastAsia="SimSun"/>
          <w:sz w:val="22"/>
          <w:szCs w:val="22"/>
          <w:lang w:val="en-US" w:eastAsia="zh-CN"/>
        </w:rPr>
      </w:pPr>
    </w:p>
    <w:p w14:paraId="0DDCE2F2" w14:textId="66036E50" w:rsidR="009517C5" w:rsidRDefault="00101A83" w:rsidP="00226D9B">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 xml:space="preserve">Discussion on </w:t>
      </w:r>
      <w:r w:rsidR="00A55F58">
        <w:rPr>
          <w:rFonts w:eastAsia="ＭＳ 明朝"/>
          <w:b/>
          <w:bCs/>
          <w:szCs w:val="24"/>
          <w:lang w:val="en-US"/>
        </w:rPr>
        <w:t>enhancements on</w:t>
      </w:r>
      <w:r w:rsidR="009D2855" w:rsidRPr="009D2855">
        <w:rPr>
          <w:rFonts w:eastAsia="ＭＳ 明朝"/>
          <w:b/>
          <w:bCs/>
          <w:szCs w:val="24"/>
          <w:lang w:val="en-US"/>
        </w:rPr>
        <w:t xml:space="preserve"> </w:t>
      </w:r>
      <w:r w:rsidR="00C01A38">
        <w:rPr>
          <w:rFonts w:eastAsia="ＭＳ 明朝"/>
          <w:b/>
          <w:bCs/>
          <w:szCs w:val="24"/>
          <w:lang w:val="en-US"/>
        </w:rPr>
        <w:t>case #6 and #7</w:t>
      </w:r>
      <w:r w:rsidR="00030402">
        <w:rPr>
          <w:rFonts w:eastAsia="ＭＳ 明朝"/>
          <w:b/>
          <w:bCs/>
          <w:szCs w:val="24"/>
          <w:lang w:val="en-US"/>
        </w:rPr>
        <w:t xml:space="preserve"> timing mode</w:t>
      </w:r>
      <w:r w:rsidR="00C01A38">
        <w:rPr>
          <w:rFonts w:eastAsia="ＭＳ 明朝"/>
          <w:b/>
          <w:bCs/>
          <w:szCs w:val="24"/>
          <w:lang w:val="en-US"/>
        </w:rPr>
        <w:t>s</w:t>
      </w:r>
    </w:p>
    <w:p w14:paraId="33C081A3" w14:textId="5AA58EFC" w:rsidR="009F621A" w:rsidRDefault="00E02F93" w:rsidP="00226D9B">
      <w:pPr>
        <w:jc w:val="both"/>
        <w:rPr>
          <w:rFonts w:eastAsiaTheme="minorEastAsia"/>
          <w:sz w:val="22"/>
          <w:szCs w:val="22"/>
          <w:lang w:val="en-US"/>
        </w:rPr>
      </w:pPr>
      <w:r>
        <w:rPr>
          <w:rFonts w:eastAsiaTheme="minorEastAsia"/>
          <w:sz w:val="22"/>
          <w:szCs w:val="22"/>
          <w:lang w:val="en-US"/>
        </w:rPr>
        <w:t>At the RAN1#103</w:t>
      </w:r>
      <w:r w:rsidR="00C01A38" w:rsidRPr="00C01A38">
        <w:rPr>
          <w:rFonts w:eastAsiaTheme="minorEastAsia"/>
          <w:sz w:val="22"/>
          <w:szCs w:val="22"/>
          <w:lang w:val="en-US"/>
        </w:rPr>
        <w:t xml:space="preserve">-e meeting, </w:t>
      </w:r>
      <w:r w:rsidR="00C01A38">
        <w:rPr>
          <w:rFonts w:eastAsiaTheme="minorEastAsia"/>
          <w:sz w:val="22"/>
          <w:szCs w:val="22"/>
          <w:lang w:val="en-US"/>
        </w:rPr>
        <w:t>IAB-node timing mode</w:t>
      </w:r>
      <w:r w:rsidR="00C01A38" w:rsidRPr="00C01A38">
        <w:rPr>
          <w:rFonts w:eastAsiaTheme="minorEastAsia"/>
          <w:sz w:val="22"/>
          <w:szCs w:val="22"/>
          <w:lang w:val="en-US"/>
        </w:rPr>
        <w:t xml:space="preserve"> </w:t>
      </w:r>
      <w:r w:rsidR="00C01A38">
        <w:rPr>
          <w:rFonts w:eastAsiaTheme="minorEastAsia"/>
          <w:sz w:val="22"/>
          <w:szCs w:val="22"/>
          <w:lang w:val="en-US"/>
        </w:rPr>
        <w:t>was</w:t>
      </w:r>
      <w:r w:rsidR="00C01A38" w:rsidRPr="00C01A38">
        <w:rPr>
          <w:rFonts w:eastAsiaTheme="minorEastAsia"/>
          <w:sz w:val="22"/>
          <w:szCs w:val="22"/>
          <w:lang w:val="en-US"/>
        </w:rPr>
        <w:t xml:space="preserve"> di</w:t>
      </w:r>
      <w:r w:rsidR="00C01A38">
        <w:rPr>
          <w:rFonts w:eastAsiaTheme="minorEastAsia"/>
          <w:sz w:val="22"/>
          <w:szCs w:val="22"/>
          <w:lang w:val="en-US"/>
        </w:rPr>
        <w:t>scussed and following agreement</w:t>
      </w:r>
      <w:r>
        <w:rPr>
          <w:rFonts w:eastAsiaTheme="minorEastAsia"/>
          <w:sz w:val="22"/>
          <w:szCs w:val="22"/>
          <w:lang w:val="en-US"/>
        </w:rPr>
        <w:t>s</w:t>
      </w:r>
      <w:r w:rsidR="00C01A38" w:rsidRPr="00C01A38">
        <w:rPr>
          <w:rFonts w:eastAsiaTheme="minorEastAsia"/>
          <w:sz w:val="22"/>
          <w:szCs w:val="22"/>
          <w:lang w:val="en-US"/>
        </w:rPr>
        <w:t xml:space="preserve"> </w:t>
      </w:r>
      <w:r>
        <w:rPr>
          <w:rFonts w:eastAsiaTheme="minorEastAsia"/>
          <w:sz w:val="22"/>
          <w:szCs w:val="22"/>
          <w:lang w:val="en-US"/>
        </w:rPr>
        <w:t>were</w:t>
      </w:r>
      <w:r w:rsidR="00C01A38">
        <w:rPr>
          <w:rFonts w:eastAsiaTheme="minorEastAsia"/>
          <w:sz w:val="22"/>
          <w:szCs w:val="22"/>
          <w:lang w:val="en-US"/>
        </w:rPr>
        <w:t xml:space="preserve"> made [2</w:t>
      </w:r>
      <w:r w:rsidR="00C01A38" w:rsidRPr="00C01A38">
        <w:rPr>
          <w:rFonts w:eastAsiaTheme="minorEastAsia"/>
          <w:sz w:val="22"/>
          <w:szCs w:val="22"/>
          <w:lang w:val="en-US"/>
        </w:rPr>
        <w:t>].</w:t>
      </w:r>
      <w:r w:rsidR="009F621A" w:rsidRPr="00E35CCF">
        <w:rPr>
          <w:rFonts w:eastAsia="SimSun"/>
          <w:noProof/>
          <w:sz w:val="22"/>
          <w:szCs w:val="22"/>
          <w:lang w:val="en-US"/>
        </w:rPr>
        <mc:AlternateContent>
          <mc:Choice Requires="wps">
            <w:drawing>
              <wp:anchor distT="45720" distB="45720" distL="114300" distR="114300" simplePos="0" relativeHeight="251661312" behindDoc="0" locked="0" layoutInCell="1" allowOverlap="1" wp14:anchorId="4163D236" wp14:editId="0A568359">
                <wp:simplePos x="0" y="0"/>
                <wp:positionH relativeFrom="margin">
                  <wp:align>center</wp:align>
                </wp:positionH>
                <wp:positionV relativeFrom="paragraph">
                  <wp:posOffset>294640</wp:posOffset>
                </wp:positionV>
                <wp:extent cx="5834380" cy="1404620"/>
                <wp:effectExtent l="0" t="0" r="13970" b="2095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41E929F" w14:textId="77777777" w:rsidR="00E02F93" w:rsidRPr="00E02F93" w:rsidRDefault="00E02F93" w:rsidP="00E02F93">
                            <w:pPr>
                              <w:rPr>
                                <w:b/>
                                <w:bCs/>
                                <w:sz w:val="21"/>
                                <w:szCs w:val="21"/>
                                <w:highlight w:val="green"/>
                              </w:rPr>
                            </w:pPr>
                            <w:r w:rsidRPr="00E02F93">
                              <w:rPr>
                                <w:b/>
                                <w:bCs/>
                                <w:sz w:val="21"/>
                                <w:szCs w:val="21"/>
                                <w:highlight w:val="green"/>
                              </w:rPr>
                              <w:t>Agreement</w:t>
                            </w:r>
                          </w:p>
                          <w:p w14:paraId="13EBAAA4" w14:textId="77777777" w:rsidR="00E02F93" w:rsidRPr="00E02F93" w:rsidRDefault="00E02F93" w:rsidP="00E02F93">
                            <w:pPr>
                              <w:rPr>
                                <w:rFonts w:eastAsia="Calibri"/>
                                <w:bCs/>
                                <w:sz w:val="21"/>
                                <w:szCs w:val="21"/>
                              </w:rPr>
                            </w:pPr>
                            <w:r w:rsidRPr="00E02F93">
                              <w:rPr>
                                <w:rFonts w:eastAsia="Calibri"/>
                                <w:bCs/>
                                <w:sz w:val="21"/>
                                <w:szCs w:val="21"/>
                              </w:rPr>
                              <w:t>An IAB-node can rely on an OTA timing synchronization mechanism to enable/maintain Case 6 timing mode</w:t>
                            </w:r>
                          </w:p>
                          <w:p w14:paraId="52FE16FD" w14:textId="77777777" w:rsidR="00E02F93" w:rsidRPr="00E02F93" w:rsidRDefault="00E02F93" w:rsidP="00FD04E0">
                            <w:pPr>
                              <w:pStyle w:val="aff6"/>
                              <w:numPr>
                                <w:ilvl w:val="0"/>
                                <w:numId w:val="26"/>
                              </w:numPr>
                              <w:ind w:leftChars="0"/>
                              <w:contextualSpacing/>
                              <w:textAlignment w:val="baseline"/>
                              <w:rPr>
                                <w:rFonts w:eastAsia="Calibri" w:cs="Times"/>
                                <w:color w:val="000000"/>
                                <w:sz w:val="21"/>
                                <w:szCs w:val="21"/>
                              </w:rPr>
                            </w:pPr>
                            <w:r w:rsidRPr="00E02F93">
                              <w:rPr>
                                <w:rFonts w:eastAsia="Calibri" w:cs="Times"/>
                                <w:color w:val="000000"/>
                                <w:sz w:val="21"/>
                                <w:szCs w:val="21"/>
                              </w:rPr>
                              <w:t xml:space="preserve">FFS whether the Rel-16 OTA synchronization mechanism is sufficient or enhancements are required </w:t>
                            </w:r>
                          </w:p>
                          <w:p w14:paraId="3293EE88" w14:textId="4A91D402" w:rsidR="00E02F93" w:rsidRPr="00E02F93" w:rsidRDefault="00E02F93" w:rsidP="00FD04E0">
                            <w:pPr>
                              <w:pStyle w:val="aff6"/>
                              <w:numPr>
                                <w:ilvl w:val="1"/>
                                <w:numId w:val="26"/>
                              </w:numPr>
                              <w:ind w:leftChars="0"/>
                              <w:contextualSpacing/>
                              <w:textAlignment w:val="baseline"/>
                              <w:rPr>
                                <w:rFonts w:eastAsia="Calibri" w:cs="Times"/>
                                <w:color w:val="000000"/>
                                <w:sz w:val="21"/>
                                <w:szCs w:val="21"/>
                              </w:rPr>
                            </w:pPr>
                            <w:r w:rsidRPr="00E02F93">
                              <w:rPr>
                                <w:rFonts w:eastAsia="Calibri" w:cs="Times"/>
                                <w:color w:val="000000"/>
                                <w:sz w:val="21"/>
                                <w:szCs w:val="21"/>
                              </w:rPr>
                              <w:t>If required, details of enhancements including the uplink timing(s) required to support different timing alignment cases</w:t>
                            </w:r>
                          </w:p>
                          <w:p w14:paraId="70329EA9" w14:textId="77777777" w:rsidR="00E02F93" w:rsidRPr="00E02F93" w:rsidRDefault="00E02F93" w:rsidP="00E02F93">
                            <w:pPr>
                              <w:rPr>
                                <w:rFonts w:eastAsia="Batang"/>
                                <w:b/>
                                <w:bCs/>
                                <w:sz w:val="21"/>
                                <w:szCs w:val="21"/>
                                <w:highlight w:val="green"/>
                              </w:rPr>
                            </w:pPr>
                            <w:r w:rsidRPr="00E02F93">
                              <w:rPr>
                                <w:b/>
                                <w:bCs/>
                                <w:sz w:val="21"/>
                                <w:szCs w:val="21"/>
                                <w:highlight w:val="green"/>
                              </w:rPr>
                              <w:t>Agreement</w:t>
                            </w:r>
                          </w:p>
                          <w:p w14:paraId="60FDAFA1" w14:textId="77777777" w:rsidR="00E02F93" w:rsidRPr="00E02F93" w:rsidRDefault="00E02F93" w:rsidP="00E02F93">
                            <w:pPr>
                              <w:rPr>
                                <w:rFonts w:eastAsia="Calibri"/>
                                <w:bCs/>
                                <w:sz w:val="21"/>
                                <w:szCs w:val="21"/>
                              </w:rPr>
                            </w:pPr>
                            <w:r w:rsidRPr="00E02F93">
                              <w:rPr>
                                <w:rFonts w:eastAsia="Calibri"/>
                                <w:sz w:val="21"/>
                                <w:szCs w:val="21"/>
                              </w:rPr>
                              <w:t>An IAB-node, when operating in Case 7 timing mode, can enable a child node to set its DL Tx timing based on Rel-16 OTA timing synchronization mechanism.</w:t>
                            </w:r>
                          </w:p>
                          <w:p w14:paraId="7F47A59A" w14:textId="77777777" w:rsidR="00E02F93" w:rsidRPr="00E02F93" w:rsidRDefault="00E02F93" w:rsidP="00FD04E0">
                            <w:pPr>
                              <w:pStyle w:val="aff6"/>
                              <w:numPr>
                                <w:ilvl w:val="0"/>
                                <w:numId w:val="26"/>
                              </w:numPr>
                              <w:ind w:leftChars="0"/>
                              <w:contextualSpacing/>
                              <w:textAlignment w:val="baseline"/>
                              <w:rPr>
                                <w:rFonts w:eastAsia="Calibri" w:cs="Times"/>
                                <w:color w:val="000000"/>
                                <w:sz w:val="21"/>
                                <w:szCs w:val="21"/>
                              </w:rPr>
                            </w:pPr>
                            <w:r w:rsidRPr="00E02F93">
                              <w:rPr>
                                <w:rFonts w:eastAsia="Calibri" w:cs="Times"/>
                                <w:bCs/>
                                <w:color w:val="000000"/>
                                <w:sz w:val="21"/>
                                <w:szCs w:val="21"/>
                              </w:rPr>
                              <w:t>FFS whether Rel-16 OTA synchronization mechanism enhancements are required</w:t>
                            </w:r>
                            <w:r w:rsidRPr="00E02F93">
                              <w:rPr>
                                <w:rFonts w:eastAsia="Calibri" w:cs="Times"/>
                                <w:color w:val="000000"/>
                                <w:sz w:val="21"/>
                                <w:szCs w:val="21"/>
                              </w:rPr>
                              <w:t xml:space="preserve"> </w:t>
                            </w:r>
                          </w:p>
                          <w:p w14:paraId="51D3DFC1" w14:textId="00B205C1" w:rsidR="00E02F93" w:rsidRPr="00E02F93" w:rsidRDefault="00E02F93" w:rsidP="00FD04E0">
                            <w:pPr>
                              <w:pStyle w:val="aff6"/>
                              <w:numPr>
                                <w:ilvl w:val="1"/>
                                <w:numId w:val="26"/>
                              </w:numPr>
                              <w:ind w:leftChars="0"/>
                              <w:contextualSpacing/>
                              <w:textAlignment w:val="baseline"/>
                              <w:rPr>
                                <w:rFonts w:eastAsia="Calibri" w:cs="Times"/>
                                <w:color w:val="000000"/>
                                <w:sz w:val="21"/>
                                <w:szCs w:val="21"/>
                              </w:rPr>
                            </w:pPr>
                            <w:r w:rsidRPr="00E02F93">
                              <w:rPr>
                                <w:rFonts w:eastAsia="Calibri" w:cs="Times"/>
                                <w:bCs/>
                                <w:color w:val="000000"/>
                                <w:sz w:val="21"/>
                                <w:szCs w:val="21"/>
                              </w:rPr>
                              <w:t>FFS details of enhancements, if required</w:t>
                            </w:r>
                          </w:p>
                          <w:p w14:paraId="483BC37B" w14:textId="77777777" w:rsidR="00E02F93" w:rsidRPr="00E02F93" w:rsidRDefault="00E02F93" w:rsidP="00E02F93">
                            <w:pPr>
                              <w:rPr>
                                <w:rFonts w:eastAsia="Batang"/>
                                <w:b/>
                                <w:sz w:val="21"/>
                                <w:szCs w:val="21"/>
                                <w:highlight w:val="green"/>
                              </w:rPr>
                            </w:pPr>
                            <w:r w:rsidRPr="00E02F93">
                              <w:rPr>
                                <w:b/>
                                <w:sz w:val="21"/>
                                <w:szCs w:val="21"/>
                                <w:highlight w:val="green"/>
                              </w:rPr>
                              <w:t>Agreement</w:t>
                            </w:r>
                          </w:p>
                          <w:p w14:paraId="0CED0CC1" w14:textId="6DE009D8" w:rsidR="009F621A" w:rsidRPr="00E02F93" w:rsidRDefault="00E02F93" w:rsidP="00E02F93">
                            <w:pPr>
                              <w:rPr>
                                <w:rFonts w:eastAsiaTheme="minorEastAsia"/>
                                <w:sz w:val="21"/>
                                <w:szCs w:val="21"/>
                              </w:rPr>
                            </w:pPr>
                            <w:r w:rsidRPr="00E02F93">
                              <w:rPr>
                                <w:rFonts w:eastAsia="Calibri"/>
                                <w:sz w:val="21"/>
                                <w:szCs w:val="21"/>
                              </w:rPr>
                              <w:t>Case 6 timing mode operation at an IAB-node is controlled by the parent node to which the UL transmission is intended for.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63D236" id="_x0000_s1027" type="#_x0000_t202" style="position:absolute;left:0;text-align:left;margin-left:0;margin-top:23.2pt;width:459.4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nsNgIAAE0EAAAOAAAAZHJzL2Uyb0RvYy54bWysVM2O0zAQviPxDpbvNGk33e1GTVdLlyKk&#10;5UdaeADHcRoLx2Nst0l5AHgDTly481x9DsZOt1stcEHkYHk8488z3zeT+VXfKrIV1knQBR2PUkqE&#10;5lBJvS7oh/erZzNKnGe6Ygq0KOhOOHq1ePpk3plcTKABVQlLEES7vDMFbbw3eZI43oiWuREYodFZ&#10;g22ZR9Ouk8qyDtFblUzS9DzpwFbGAhfO4enN4KSLiF/Xgvu3de2EJ6qgmJuPq41rGdZkMWf52jLT&#10;SH5Ig/1DFi2TGh89Qt0wz8jGyt+gWsktOKj9iEObQF1LLmINWM04fVTNXcOMiLUgOc4caXL/D5a/&#10;2b6zRFYFvaBEsxYl2n/7uv/+c//jC5kEejrjcoy6Mxjn++fQo8yxVGdugX90RMOyYXotrq2FrhGs&#10;wvTG4WZycnXAcQGk7F5Dhe+wjYcI1Ne2DdwhGwTRUabdURrRe8LxcDo7y85m6OLoG2dpdj6J4iUs&#10;v79urPMvBbQkbApqUfsIz7a3zod0WH4fEl5zoGS1kkpFw67LpbJky7BPVvGLFTwKU5p0Bb2cTqYD&#10;A3+FSOP3J4hWemx4JduCzo5BLA+8vdBVbEfPpBr2mLLSByIDdwOLvi/7KFlkOZBcQrVDZi0M/Y3z&#10;iJsG7GdKOuztgrpPG2YFJeqVRnUux1kWhiEa2fQCqST21FOeepjmCFVQT8mwXfo4QJE3c40qrmTk&#10;9yGTQ8rYs5H2w3yFoTi1Y9TDX2DxCwAA//8DAFBLAwQUAAYACAAAACEA0OCt0twAAAAHAQAADwAA&#10;AGRycy9kb3ducmV2LnhtbEyPwU7DMBBE70j8g7VIXCrqtLSmhGwqqNQTp4Zyd+MliYjXwXbb9O8x&#10;p3IczWjmTbEebS9O5EPnGGE2zUAQ18503CDsP7YPKxAhaja6d0wIFwqwLm9vCp0bd+YdnarYiFTC&#10;IdcIbYxDLmWoW7I6TN1AnLwv562OSfpGGq/Pqdz2cp5lSlrdcVpo9UCblurv6mgR1E/1OHn/NBPe&#10;XbZvvrZLs9kvEe/vxtcXEJHGeA3DH35ChzIxHdyRTRA9QjoSERZqASK5z7NVOnJAmKsnBbIs5H/+&#10;8hcAAP//AwBQSwECLQAUAAYACAAAACEAtoM4kv4AAADhAQAAEwAAAAAAAAAAAAAAAAAAAAAAW0Nv&#10;bnRlbnRfVHlwZXNdLnhtbFBLAQItABQABgAIAAAAIQA4/SH/1gAAAJQBAAALAAAAAAAAAAAAAAAA&#10;AC8BAABfcmVscy8ucmVsc1BLAQItABQABgAIAAAAIQBzO/nsNgIAAE0EAAAOAAAAAAAAAAAAAAAA&#10;AC4CAABkcnMvZTJvRG9jLnhtbFBLAQItABQABgAIAAAAIQDQ4K3S3AAAAAcBAAAPAAAAAAAAAAAA&#10;AAAAAJAEAABkcnMvZG93bnJldi54bWxQSwUGAAAAAAQABADzAAAAmQUAAAAA&#10;">
                <v:textbox style="mso-fit-shape-to-text:t">
                  <w:txbxContent>
                    <w:p w14:paraId="341E929F" w14:textId="77777777" w:rsidR="00E02F93" w:rsidRPr="00E02F93" w:rsidRDefault="00E02F93" w:rsidP="00E02F93">
                      <w:pPr>
                        <w:rPr>
                          <w:b/>
                          <w:bCs/>
                          <w:sz w:val="21"/>
                          <w:szCs w:val="21"/>
                          <w:highlight w:val="green"/>
                        </w:rPr>
                      </w:pPr>
                      <w:r w:rsidRPr="00E02F93">
                        <w:rPr>
                          <w:b/>
                          <w:bCs/>
                          <w:sz w:val="21"/>
                          <w:szCs w:val="21"/>
                          <w:highlight w:val="green"/>
                        </w:rPr>
                        <w:t>Agreement</w:t>
                      </w:r>
                    </w:p>
                    <w:p w14:paraId="13EBAAA4" w14:textId="77777777" w:rsidR="00E02F93" w:rsidRPr="00E02F93" w:rsidRDefault="00E02F93" w:rsidP="00E02F93">
                      <w:pPr>
                        <w:rPr>
                          <w:rFonts w:eastAsia="Calibri"/>
                          <w:bCs/>
                          <w:sz w:val="21"/>
                          <w:szCs w:val="21"/>
                        </w:rPr>
                      </w:pPr>
                      <w:r w:rsidRPr="00E02F93">
                        <w:rPr>
                          <w:rFonts w:eastAsia="Calibri"/>
                          <w:bCs/>
                          <w:sz w:val="21"/>
                          <w:szCs w:val="21"/>
                        </w:rPr>
                        <w:t>An IAB-node can rely on an OTA timing synchronization mechanism to enable/maintain Case 6 timing mode</w:t>
                      </w:r>
                    </w:p>
                    <w:p w14:paraId="52FE16FD" w14:textId="77777777" w:rsidR="00E02F93" w:rsidRPr="00E02F93" w:rsidRDefault="00E02F93" w:rsidP="00FD04E0">
                      <w:pPr>
                        <w:pStyle w:val="aff6"/>
                        <w:numPr>
                          <w:ilvl w:val="0"/>
                          <w:numId w:val="26"/>
                        </w:numPr>
                        <w:ind w:leftChars="0"/>
                        <w:contextualSpacing/>
                        <w:textAlignment w:val="baseline"/>
                        <w:rPr>
                          <w:rFonts w:eastAsia="Calibri" w:cs="Times"/>
                          <w:color w:val="000000"/>
                          <w:sz w:val="21"/>
                          <w:szCs w:val="21"/>
                        </w:rPr>
                      </w:pPr>
                      <w:r w:rsidRPr="00E02F93">
                        <w:rPr>
                          <w:rFonts w:eastAsia="Calibri" w:cs="Times"/>
                          <w:color w:val="000000"/>
                          <w:sz w:val="21"/>
                          <w:szCs w:val="21"/>
                        </w:rPr>
                        <w:t xml:space="preserve">FFS whether the Rel-16 OTA synchronization mechanism is sufficient or enhancements are required </w:t>
                      </w:r>
                    </w:p>
                    <w:p w14:paraId="3293EE88" w14:textId="4A91D402" w:rsidR="00E02F93" w:rsidRPr="00E02F93" w:rsidRDefault="00E02F93" w:rsidP="00FD04E0">
                      <w:pPr>
                        <w:pStyle w:val="aff6"/>
                        <w:numPr>
                          <w:ilvl w:val="1"/>
                          <w:numId w:val="26"/>
                        </w:numPr>
                        <w:ind w:leftChars="0"/>
                        <w:contextualSpacing/>
                        <w:textAlignment w:val="baseline"/>
                        <w:rPr>
                          <w:rFonts w:eastAsia="Calibri" w:cs="Times"/>
                          <w:color w:val="000000"/>
                          <w:sz w:val="21"/>
                          <w:szCs w:val="21"/>
                        </w:rPr>
                      </w:pPr>
                      <w:r w:rsidRPr="00E02F93">
                        <w:rPr>
                          <w:rFonts w:eastAsia="Calibri" w:cs="Times"/>
                          <w:color w:val="000000"/>
                          <w:sz w:val="21"/>
                          <w:szCs w:val="21"/>
                        </w:rPr>
                        <w:t>If required, details of enhancements including the uplink timing(s) required to support different timing alignment cases</w:t>
                      </w:r>
                    </w:p>
                    <w:p w14:paraId="70329EA9" w14:textId="77777777" w:rsidR="00E02F93" w:rsidRPr="00E02F93" w:rsidRDefault="00E02F93" w:rsidP="00E02F93">
                      <w:pPr>
                        <w:rPr>
                          <w:rFonts w:eastAsia="Batang"/>
                          <w:b/>
                          <w:bCs/>
                          <w:sz w:val="21"/>
                          <w:szCs w:val="21"/>
                          <w:highlight w:val="green"/>
                        </w:rPr>
                      </w:pPr>
                      <w:r w:rsidRPr="00E02F93">
                        <w:rPr>
                          <w:b/>
                          <w:bCs/>
                          <w:sz w:val="21"/>
                          <w:szCs w:val="21"/>
                          <w:highlight w:val="green"/>
                        </w:rPr>
                        <w:t>Agreement</w:t>
                      </w:r>
                    </w:p>
                    <w:p w14:paraId="60FDAFA1" w14:textId="77777777" w:rsidR="00E02F93" w:rsidRPr="00E02F93" w:rsidRDefault="00E02F93" w:rsidP="00E02F93">
                      <w:pPr>
                        <w:rPr>
                          <w:rFonts w:eastAsia="Calibri"/>
                          <w:bCs/>
                          <w:sz w:val="21"/>
                          <w:szCs w:val="21"/>
                        </w:rPr>
                      </w:pPr>
                      <w:r w:rsidRPr="00E02F93">
                        <w:rPr>
                          <w:rFonts w:eastAsia="Calibri"/>
                          <w:sz w:val="21"/>
                          <w:szCs w:val="21"/>
                        </w:rPr>
                        <w:t>An IAB-node, when operating in Case 7 timing mode, can enable a child node to set its DL Tx timing based on Rel-16 OTA timing synchronization mechanism.</w:t>
                      </w:r>
                    </w:p>
                    <w:p w14:paraId="7F47A59A" w14:textId="77777777" w:rsidR="00E02F93" w:rsidRPr="00E02F93" w:rsidRDefault="00E02F93" w:rsidP="00FD04E0">
                      <w:pPr>
                        <w:pStyle w:val="aff6"/>
                        <w:numPr>
                          <w:ilvl w:val="0"/>
                          <w:numId w:val="26"/>
                        </w:numPr>
                        <w:ind w:leftChars="0"/>
                        <w:contextualSpacing/>
                        <w:textAlignment w:val="baseline"/>
                        <w:rPr>
                          <w:rFonts w:eastAsia="Calibri" w:cs="Times"/>
                          <w:color w:val="000000"/>
                          <w:sz w:val="21"/>
                          <w:szCs w:val="21"/>
                        </w:rPr>
                      </w:pPr>
                      <w:r w:rsidRPr="00E02F93">
                        <w:rPr>
                          <w:rFonts w:eastAsia="Calibri" w:cs="Times"/>
                          <w:bCs/>
                          <w:color w:val="000000"/>
                          <w:sz w:val="21"/>
                          <w:szCs w:val="21"/>
                        </w:rPr>
                        <w:t>FFS whether Rel-16 OTA synchronization mechanism enhancements are required</w:t>
                      </w:r>
                      <w:r w:rsidRPr="00E02F93">
                        <w:rPr>
                          <w:rFonts w:eastAsia="Calibri" w:cs="Times"/>
                          <w:color w:val="000000"/>
                          <w:sz w:val="21"/>
                          <w:szCs w:val="21"/>
                        </w:rPr>
                        <w:t xml:space="preserve"> </w:t>
                      </w:r>
                    </w:p>
                    <w:p w14:paraId="51D3DFC1" w14:textId="00B205C1" w:rsidR="00E02F93" w:rsidRPr="00E02F93" w:rsidRDefault="00E02F93" w:rsidP="00FD04E0">
                      <w:pPr>
                        <w:pStyle w:val="aff6"/>
                        <w:numPr>
                          <w:ilvl w:val="1"/>
                          <w:numId w:val="26"/>
                        </w:numPr>
                        <w:ind w:leftChars="0"/>
                        <w:contextualSpacing/>
                        <w:textAlignment w:val="baseline"/>
                        <w:rPr>
                          <w:rFonts w:eastAsia="Calibri" w:cs="Times"/>
                          <w:color w:val="000000"/>
                          <w:sz w:val="21"/>
                          <w:szCs w:val="21"/>
                        </w:rPr>
                      </w:pPr>
                      <w:r w:rsidRPr="00E02F93">
                        <w:rPr>
                          <w:rFonts w:eastAsia="Calibri" w:cs="Times"/>
                          <w:bCs/>
                          <w:color w:val="000000"/>
                          <w:sz w:val="21"/>
                          <w:szCs w:val="21"/>
                        </w:rPr>
                        <w:t>FFS details of enhancements, if required</w:t>
                      </w:r>
                    </w:p>
                    <w:p w14:paraId="483BC37B" w14:textId="77777777" w:rsidR="00E02F93" w:rsidRPr="00E02F93" w:rsidRDefault="00E02F93" w:rsidP="00E02F93">
                      <w:pPr>
                        <w:rPr>
                          <w:rFonts w:eastAsia="Batang"/>
                          <w:b/>
                          <w:sz w:val="21"/>
                          <w:szCs w:val="21"/>
                          <w:highlight w:val="green"/>
                        </w:rPr>
                      </w:pPr>
                      <w:r w:rsidRPr="00E02F93">
                        <w:rPr>
                          <w:b/>
                          <w:sz w:val="21"/>
                          <w:szCs w:val="21"/>
                          <w:highlight w:val="green"/>
                        </w:rPr>
                        <w:t>Agreement</w:t>
                      </w:r>
                    </w:p>
                    <w:p w14:paraId="0CED0CC1" w14:textId="6DE009D8" w:rsidR="009F621A" w:rsidRPr="00E02F93" w:rsidRDefault="00E02F93" w:rsidP="00E02F93">
                      <w:pPr>
                        <w:rPr>
                          <w:rFonts w:eastAsiaTheme="minorEastAsia"/>
                          <w:sz w:val="21"/>
                          <w:szCs w:val="21"/>
                        </w:rPr>
                      </w:pPr>
                      <w:r w:rsidRPr="00E02F93">
                        <w:rPr>
                          <w:rFonts w:eastAsia="Calibri"/>
                          <w:sz w:val="21"/>
                          <w:szCs w:val="21"/>
                        </w:rPr>
                        <w:t>Case 6 timing mode operation at an IAB-node is controlled by the parent node to which the UL transmission is intended for.</w:t>
                      </w:r>
                    </w:p>
                  </w:txbxContent>
                </v:textbox>
                <w10:wrap type="square" anchorx="margin"/>
              </v:shape>
            </w:pict>
          </mc:Fallback>
        </mc:AlternateContent>
      </w:r>
    </w:p>
    <w:p w14:paraId="2279CA4C" w14:textId="3724A133" w:rsidR="009F621A" w:rsidRDefault="009F621A" w:rsidP="00226D9B">
      <w:pPr>
        <w:jc w:val="both"/>
        <w:rPr>
          <w:rFonts w:eastAsiaTheme="minorEastAsia"/>
          <w:sz w:val="22"/>
          <w:szCs w:val="22"/>
          <w:lang w:val="en-US"/>
        </w:rPr>
      </w:pPr>
    </w:p>
    <w:p w14:paraId="1349003D" w14:textId="781B61DA" w:rsidR="00E26B9C" w:rsidRPr="00E26B9C" w:rsidRDefault="00E26B9C" w:rsidP="00226D9B">
      <w:pPr>
        <w:pStyle w:val="2"/>
        <w:numPr>
          <w:ilvl w:val="1"/>
          <w:numId w:val="6"/>
        </w:numPr>
        <w:jc w:val="both"/>
        <w:rPr>
          <w:b/>
          <w:bCs/>
          <w:sz w:val="22"/>
          <w:szCs w:val="22"/>
          <w:lang w:val="en-US"/>
        </w:rPr>
      </w:pPr>
      <w:r>
        <w:rPr>
          <w:b/>
          <w:bCs/>
          <w:sz w:val="22"/>
          <w:szCs w:val="22"/>
          <w:lang w:val="en-US"/>
        </w:rPr>
        <w:lastRenderedPageBreak/>
        <w:t xml:space="preserve">Indication of </w:t>
      </w:r>
      <w:r w:rsidRPr="005C78FA">
        <w:rPr>
          <w:rFonts w:eastAsia="SimSun"/>
          <w:b/>
          <w:bCs/>
          <w:sz w:val="22"/>
          <w:szCs w:val="18"/>
          <w:lang w:eastAsia="zh-CN"/>
        </w:rPr>
        <w:t>implementing multiple transceivers/antenna panels</w:t>
      </w:r>
    </w:p>
    <w:p w14:paraId="77EEB9A4" w14:textId="268DE166" w:rsidR="00030402" w:rsidRPr="00E94343" w:rsidRDefault="00030402" w:rsidP="00226D9B">
      <w:pPr>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w:t>
      </w:r>
      <w:r>
        <w:rPr>
          <w:rFonts w:eastAsiaTheme="minorEastAsia"/>
          <w:sz w:val="22"/>
          <w:szCs w:val="22"/>
          <w:lang w:val="en-US"/>
        </w:rPr>
        <w:t xml:space="preserve">order to support simultaneous operation </w:t>
      </w:r>
      <w:r w:rsidR="007A07A5">
        <w:rPr>
          <w:rFonts w:eastAsiaTheme="minorEastAsia"/>
          <w:sz w:val="22"/>
          <w:szCs w:val="22"/>
          <w:lang w:val="en-US"/>
        </w:rPr>
        <w:t xml:space="preserve">of </w:t>
      </w:r>
      <w:r>
        <w:rPr>
          <w:rFonts w:eastAsiaTheme="minorEastAsia"/>
          <w:sz w:val="22"/>
          <w:szCs w:val="22"/>
          <w:lang w:val="en-US"/>
        </w:rPr>
        <w:t xml:space="preserve">transmission and/or reception </w:t>
      </w:r>
      <w:r w:rsidR="007A07A5">
        <w:rPr>
          <w:rFonts w:eastAsiaTheme="minorEastAsia"/>
          <w:sz w:val="22"/>
          <w:szCs w:val="22"/>
          <w:lang w:val="en-US"/>
        </w:rPr>
        <w:t>by</w:t>
      </w:r>
      <w:r>
        <w:rPr>
          <w:rFonts w:eastAsiaTheme="minorEastAsia"/>
          <w:sz w:val="22"/>
          <w:szCs w:val="22"/>
          <w:lang w:val="en-US"/>
        </w:rPr>
        <w:t xml:space="preserve"> IAB-node’s child and parent link</w:t>
      </w:r>
      <w:r w:rsidR="007A07A5">
        <w:rPr>
          <w:rFonts w:eastAsiaTheme="minorEastAsia"/>
          <w:sz w:val="22"/>
          <w:szCs w:val="22"/>
          <w:lang w:val="en-US"/>
        </w:rPr>
        <w:t>s</w:t>
      </w:r>
      <w:r>
        <w:rPr>
          <w:rFonts w:eastAsiaTheme="minorEastAsia"/>
          <w:sz w:val="22"/>
          <w:szCs w:val="22"/>
          <w:lang w:val="en-US"/>
        </w:rPr>
        <w:t xml:space="preserve">, </w:t>
      </w:r>
      <w:r w:rsidR="00F34D7B">
        <w:rPr>
          <w:rFonts w:eastAsiaTheme="minorEastAsia"/>
          <w:sz w:val="22"/>
          <w:szCs w:val="22"/>
          <w:lang w:val="en-US"/>
        </w:rPr>
        <w:t xml:space="preserve">a </w:t>
      </w:r>
      <w:r>
        <w:rPr>
          <w:rFonts w:eastAsiaTheme="minorEastAsia"/>
          <w:sz w:val="22"/>
          <w:szCs w:val="22"/>
          <w:lang w:val="en-US"/>
        </w:rPr>
        <w:t>necessity of additional mechanism</w:t>
      </w:r>
      <w:r w:rsidR="00F34D7B">
        <w:rPr>
          <w:rFonts w:eastAsiaTheme="minorEastAsia"/>
          <w:sz w:val="22"/>
          <w:szCs w:val="22"/>
          <w:lang w:val="en-US"/>
        </w:rPr>
        <w:t>s</w:t>
      </w:r>
      <w:r w:rsidR="005336CB">
        <w:rPr>
          <w:rFonts w:eastAsiaTheme="minorEastAsia"/>
          <w:sz w:val="22"/>
          <w:szCs w:val="22"/>
          <w:lang w:val="en-US"/>
        </w:rPr>
        <w:t xml:space="preserve"> for timing mode </w:t>
      </w:r>
      <w:r>
        <w:rPr>
          <w:rFonts w:eastAsiaTheme="minorEastAsia"/>
          <w:sz w:val="22"/>
          <w:szCs w:val="22"/>
          <w:lang w:val="en-US"/>
        </w:rPr>
        <w:t>is considered</w:t>
      </w:r>
      <w:r w:rsidR="00F34D7B">
        <w:rPr>
          <w:rFonts w:eastAsiaTheme="minorEastAsia"/>
          <w:sz w:val="22"/>
          <w:szCs w:val="22"/>
          <w:lang w:val="en-US"/>
        </w:rPr>
        <w:t>,</w:t>
      </w:r>
      <w:r>
        <w:rPr>
          <w:rFonts w:eastAsiaTheme="minorEastAsia"/>
          <w:sz w:val="22"/>
          <w:szCs w:val="22"/>
          <w:lang w:val="en-US"/>
        </w:rPr>
        <w:t xml:space="preserve"> and </w:t>
      </w:r>
      <w:r w:rsidR="00F34D7B">
        <w:rPr>
          <w:rFonts w:eastAsiaTheme="minorEastAsia"/>
          <w:sz w:val="22"/>
          <w:szCs w:val="22"/>
          <w:lang w:val="en-US"/>
        </w:rPr>
        <w:t xml:space="preserve">it is </w:t>
      </w:r>
      <w:r>
        <w:rPr>
          <w:rFonts w:eastAsiaTheme="minorEastAsia"/>
          <w:sz w:val="22"/>
          <w:szCs w:val="22"/>
          <w:lang w:val="en-US"/>
        </w:rPr>
        <w:t xml:space="preserve">summarized in </w:t>
      </w:r>
      <w:r w:rsidR="005C78FA">
        <w:rPr>
          <w:rFonts w:eastAsiaTheme="minorEastAsia"/>
          <w:sz w:val="22"/>
          <w:szCs w:val="22"/>
          <w:lang w:val="en-US"/>
        </w:rPr>
        <w:t>T</w:t>
      </w:r>
      <w:r>
        <w:rPr>
          <w:rFonts w:eastAsiaTheme="minorEastAsia"/>
          <w:sz w:val="22"/>
          <w:szCs w:val="22"/>
          <w:lang w:val="en-US"/>
        </w:rPr>
        <w:t>able</w:t>
      </w:r>
      <w:r w:rsidR="005C78FA">
        <w:rPr>
          <w:rFonts w:eastAsiaTheme="minorEastAsia"/>
          <w:sz w:val="22"/>
          <w:szCs w:val="22"/>
          <w:lang w:val="en-US"/>
        </w:rPr>
        <w:t xml:space="preserve"> I</w:t>
      </w:r>
      <w:r>
        <w:rPr>
          <w:rFonts w:eastAsiaTheme="minorEastAsia"/>
          <w:sz w:val="22"/>
          <w:szCs w:val="22"/>
          <w:lang w:val="en-US"/>
        </w:rPr>
        <w:t>.</w:t>
      </w:r>
      <w:r w:rsidR="00322F6B">
        <w:rPr>
          <w:rFonts w:eastAsiaTheme="minorEastAsia" w:hint="eastAsia"/>
          <w:sz w:val="22"/>
          <w:szCs w:val="22"/>
          <w:lang w:val="en-US"/>
        </w:rPr>
        <w:t xml:space="preserve"> </w:t>
      </w:r>
      <w:r w:rsidR="00E94343" w:rsidRPr="00030402">
        <w:rPr>
          <w:rFonts w:eastAsiaTheme="minorEastAsia"/>
          <w:sz w:val="22"/>
          <w:szCs w:val="22"/>
          <w:lang w:val="en-US"/>
        </w:rPr>
        <w:t>As in Rel-16, the indication of the multiplexing capability for the case of no-TDM between IAB MT and IAB DU is provided with respect to each transmission</w:t>
      </w:r>
      <w:r w:rsidR="005A1FEC">
        <w:rPr>
          <w:rFonts w:eastAsiaTheme="minorEastAsia"/>
          <w:sz w:val="22"/>
          <w:szCs w:val="22"/>
          <w:lang w:val="en-US"/>
        </w:rPr>
        <w:t>/reception</w:t>
      </w:r>
      <w:r w:rsidR="00E94343" w:rsidRPr="00030402">
        <w:rPr>
          <w:rFonts w:eastAsiaTheme="minorEastAsia"/>
          <w:sz w:val="22"/>
          <w:szCs w:val="22"/>
          <w:lang w:val="en-US"/>
        </w:rPr>
        <w:t>-direction combin</w:t>
      </w:r>
      <w:r w:rsidR="00E26B9C">
        <w:rPr>
          <w:rFonts w:eastAsiaTheme="minorEastAsia"/>
          <w:sz w:val="22"/>
          <w:szCs w:val="22"/>
          <w:lang w:val="en-US"/>
        </w:rPr>
        <w:t>ation (MT-Tx/DU-Tx, MT-Tx/DU-Rx</w:t>
      </w:r>
      <w:r w:rsidR="00E94343" w:rsidRPr="00030402">
        <w:rPr>
          <w:rFonts w:eastAsiaTheme="minorEastAsia"/>
          <w:sz w:val="22"/>
          <w:szCs w:val="22"/>
          <w:lang w:val="en-US"/>
        </w:rPr>
        <w:t>, MT-Rx/DU-Tx, MT-Rx/DU-Rx)</w:t>
      </w:r>
      <w:r w:rsidR="00E94343">
        <w:rPr>
          <w:rFonts w:eastAsiaTheme="minorEastAsia"/>
          <w:sz w:val="22"/>
          <w:szCs w:val="22"/>
          <w:lang w:val="en-US"/>
        </w:rPr>
        <w:t>.</w:t>
      </w:r>
      <w:r w:rsidR="00322F6B">
        <w:rPr>
          <w:rFonts w:eastAsiaTheme="minorEastAsia" w:hint="eastAsia"/>
          <w:sz w:val="22"/>
          <w:szCs w:val="22"/>
          <w:lang w:val="en-US"/>
        </w:rPr>
        <w:t xml:space="preserve"> </w:t>
      </w:r>
      <w:r w:rsidR="00E94343">
        <w:rPr>
          <w:rFonts w:eastAsiaTheme="minorEastAsia"/>
          <w:sz w:val="22"/>
          <w:szCs w:val="22"/>
          <w:lang w:val="en-US"/>
        </w:rPr>
        <w:t xml:space="preserve">If IAB node supports no-TDM for MT-Tx/DU-Rx and/or MT-Rx/DU-Tx, the IAB node </w:t>
      </w:r>
      <w:r w:rsidR="005A1FEC">
        <w:rPr>
          <w:rFonts w:eastAsiaTheme="minorEastAsia"/>
          <w:sz w:val="22"/>
          <w:szCs w:val="22"/>
          <w:lang w:val="en-US"/>
        </w:rPr>
        <w:t xml:space="preserve">needs to </w:t>
      </w:r>
      <w:r w:rsidR="00E94343">
        <w:rPr>
          <w:rFonts w:eastAsiaTheme="minorEastAsia"/>
          <w:sz w:val="22"/>
          <w:szCs w:val="22"/>
          <w:lang w:val="en-US"/>
        </w:rPr>
        <w:t>have multiple transceivers/antenna panels for the simultaneous MT</w:t>
      </w:r>
      <w:r w:rsidR="00322F6B">
        <w:rPr>
          <w:rFonts w:eastAsiaTheme="minorEastAsia"/>
          <w:sz w:val="22"/>
          <w:szCs w:val="22"/>
          <w:lang w:val="en-US"/>
        </w:rPr>
        <w:t>-Tx</w:t>
      </w:r>
      <w:r w:rsidR="00F30628">
        <w:rPr>
          <w:rFonts w:eastAsiaTheme="minorEastAsia"/>
          <w:sz w:val="22"/>
          <w:szCs w:val="22"/>
          <w:lang w:val="en-US"/>
        </w:rPr>
        <w:t>/</w:t>
      </w:r>
      <w:r w:rsidR="00E94343">
        <w:rPr>
          <w:rFonts w:eastAsiaTheme="minorEastAsia"/>
          <w:sz w:val="22"/>
          <w:szCs w:val="22"/>
          <w:lang w:val="en-US"/>
        </w:rPr>
        <w:t>DU</w:t>
      </w:r>
      <w:r w:rsidR="00322F6B">
        <w:rPr>
          <w:rFonts w:eastAsiaTheme="minorEastAsia"/>
          <w:sz w:val="22"/>
          <w:szCs w:val="22"/>
          <w:lang w:val="en-US"/>
        </w:rPr>
        <w:t>-Rx and/or</w:t>
      </w:r>
      <w:r w:rsidR="00E94343">
        <w:rPr>
          <w:rFonts w:eastAsiaTheme="minorEastAsia"/>
          <w:sz w:val="22"/>
          <w:szCs w:val="22"/>
          <w:lang w:val="en-US"/>
        </w:rPr>
        <w:t xml:space="preserve"> DU</w:t>
      </w:r>
      <w:r w:rsidR="00322F6B">
        <w:rPr>
          <w:rFonts w:eastAsiaTheme="minorEastAsia"/>
          <w:sz w:val="22"/>
          <w:szCs w:val="22"/>
          <w:lang w:val="en-US"/>
        </w:rPr>
        <w:t>-Tx</w:t>
      </w:r>
      <w:r w:rsidR="00E73C05">
        <w:rPr>
          <w:rFonts w:eastAsiaTheme="minorEastAsia"/>
          <w:sz w:val="22"/>
          <w:szCs w:val="22"/>
          <w:lang w:val="en-US"/>
        </w:rPr>
        <w:t>/</w:t>
      </w:r>
      <w:r w:rsidR="00E94343">
        <w:rPr>
          <w:rFonts w:eastAsiaTheme="minorEastAsia"/>
          <w:sz w:val="22"/>
          <w:szCs w:val="22"/>
          <w:lang w:val="en-US"/>
        </w:rPr>
        <w:t>MT</w:t>
      </w:r>
      <w:r w:rsidR="00322F6B">
        <w:rPr>
          <w:rFonts w:eastAsiaTheme="minorEastAsia"/>
          <w:sz w:val="22"/>
          <w:szCs w:val="22"/>
          <w:lang w:val="en-US"/>
        </w:rPr>
        <w:t>-Rx</w:t>
      </w:r>
      <w:r w:rsidR="00E94343">
        <w:rPr>
          <w:rFonts w:eastAsiaTheme="minorEastAsia"/>
          <w:sz w:val="22"/>
          <w:szCs w:val="22"/>
          <w:lang w:val="en-US"/>
        </w:rPr>
        <w:t xml:space="preserve">. </w:t>
      </w:r>
      <w:r w:rsidR="005A1FEC">
        <w:rPr>
          <w:rFonts w:eastAsiaTheme="minorEastAsia"/>
          <w:sz w:val="22"/>
          <w:szCs w:val="22"/>
          <w:lang w:val="en-US"/>
        </w:rPr>
        <w:t>I</w:t>
      </w:r>
      <w:r w:rsidR="00E94343">
        <w:rPr>
          <w:rFonts w:eastAsiaTheme="minorEastAsia"/>
          <w:sz w:val="22"/>
          <w:szCs w:val="22"/>
          <w:lang w:val="en-US"/>
        </w:rPr>
        <w:t>f IAB node support</w:t>
      </w:r>
      <w:r w:rsidR="005A1FEC">
        <w:rPr>
          <w:rFonts w:eastAsiaTheme="minorEastAsia"/>
          <w:sz w:val="22"/>
          <w:szCs w:val="22"/>
          <w:lang w:val="en-US"/>
        </w:rPr>
        <w:t>s</w:t>
      </w:r>
      <w:r w:rsidR="00E94343">
        <w:rPr>
          <w:rFonts w:eastAsiaTheme="minorEastAsia"/>
          <w:sz w:val="22"/>
          <w:szCs w:val="22"/>
          <w:lang w:val="en-US"/>
        </w:rPr>
        <w:t xml:space="preserve"> no-TDM for MT-Tx/DU-Tx and/or MT-Rx/DU-Rx, the IAB node </w:t>
      </w:r>
      <w:r w:rsidR="0022056E">
        <w:rPr>
          <w:rFonts w:eastAsiaTheme="minorEastAsia"/>
          <w:sz w:val="22"/>
          <w:szCs w:val="22"/>
          <w:lang w:val="en-US"/>
        </w:rPr>
        <w:t xml:space="preserve">may have </w:t>
      </w:r>
      <w:r w:rsidR="00E94343">
        <w:rPr>
          <w:rFonts w:eastAsiaTheme="minorEastAsia"/>
          <w:sz w:val="22"/>
          <w:szCs w:val="22"/>
          <w:lang w:val="en-US"/>
        </w:rPr>
        <w:t>a single transceiver/antenna panel or multiple transceivers/antenna panels.</w:t>
      </w:r>
      <w:r w:rsidR="00322F6B">
        <w:rPr>
          <w:rFonts w:eastAsiaTheme="minorEastAsia"/>
          <w:sz w:val="22"/>
          <w:szCs w:val="22"/>
          <w:lang w:val="en-US"/>
        </w:rPr>
        <w:t xml:space="preserve"> As summarized in T</w:t>
      </w:r>
      <w:r w:rsidR="005C78FA">
        <w:rPr>
          <w:rFonts w:eastAsiaTheme="minorEastAsia"/>
          <w:sz w:val="22"/>
          <w:szCs w:val="22"/>
          <w:lang w:val="en-US"/>
        </w:rPr>
        <w:t>able</w:t>
      </w:r>
      <w:r w:rsidR="00322F6B">
        <w:rPr>
          <w:rFonts w:eastAsiaTheme="minorEastAsia"/>
          <w:sz w:val="22"/>
          <w:szCs w:val="22"/>
          <w:lang w:val="en-US"/>
        </w:rPr>
        <w:t xml:space="preserve"> I</w:t>
      </w:r>
      <w:r w:rsidR="005C78FA">
        <w:rPr>
          <w:rFonts w:eastAsiaTheme="minorEastAsia"/>
          <w:sz w:val="22"/>
          <w:szCs w:val="22"/>
          <w:lang w:val="en-US"/>
        </w:rPr>
        <w:t xml:space="preserve">, if IAB node has multiple transceivers/antenna panels, case #1 timing mode is sufficient, since the IAB node may control the timing of transmission </w:t>
      </w:r>
      <w:r w:rsidR="007A07A5">
        <w:rPr>
          <w:rFonts w:eastAsiaTheme="minorEastAsia"/>
          <w:sz w:val="22"/>
          <w:szCs w:val="22"/>
          <w:lang w:val="en-US"/>
        </w:rPr>
        <w:t>and</w:t>
      </w:r>
      <w:r w:rsidR="005C78FA">
        <w:rPr>
          <w:rFonts w:eastAsiaTheme="minorEastAsia"/>
          <w:sz w:val="22"/>
          <w:szCs w:val="22"/>
          <w:lang w:val="en-US"/>
        </w:rPr>
        <w:t>/</w:t>
      </w:r>
      <w:r w:rsidR="007A07A5">
        <w:rPr>
          <w:rFonts w:eastAsiaTheme="minorEastAsia"/>
          <w:sz w:val="22"/>
          <w:szCs w:val="22"/>
          <w:lang w:val="en-US"/>
        </w:rPr>
        <w:t>or</w:t>
      </w:r>
      <w:r w:rsidR="005C78FA">
        <w:rPr>
          <w:rFonts w:eastAsiaTheme="minorEastAsia"/>
          <w:sz w:val="22"/>
          <w:szCs w:val="22"/>
          <w:lang w:val="en-US"/>
        </w:rPr>
        <w:t xml:space="preserve"> reception for DU and MT individually. On the other hand, if IAB node only has </w:t>
      </w:r>
      <w:r w:rsidR="00322F6B">
        <w:rPr>
          <w:rFonts w:eastAsiaTheme="minorEastAsia"/>
          <w:sz w:val="22"/>
          <w:szCs w:val="22"/>
          <w:lang w:val="en-US"/>
        </w:rPr>
        <w:t xml:space="preserve">a </w:t>
      </w:r>
      <w:r w:rsidR="005C78FA">
        <w:rPr>
          <w:rFonts w:eastAsiaTheme="minorEastAsia"/>
          <w:sz w:val="22"/>
          <w:szCs w:val="22"/>
          <w:lang w:val="en-US"/>
        </w:rPr>
        <w:t xml:space="preserve">single transceiver/antenna panel, case #6 timing mode is necessary for simultaneous Tx </w:t>
      </w:r>
      <w:r w:rsidR="00322F6B">
        <w:rPr>
          <w:rFonts w:eastAsiaTheme="minorEastAsia"/>
          <w:sz w:val="22"/>
          <w:szCs w:val="22"/>
          <w:lang w:val="en-US"/>
        </w:rPr>
        <w:t>of</w:t>
      </w:r>
      <w:r w:rsidR="005C78FA">
        <w:rPr>
          <w:rFonts w:eastAsiaTheme="minorEastAsia"/>
          <w:sz w:val="22"/>
          <w:szCs w:val="22"/>
          <w:lang w:val="en-US"/>
        </w:rPr>
        <w:t xml:space="preserve"> DU and MT, and case </w:t>
      </w:r>
      <w:r w:rsidR="007A07A5">
        <w:rPr>
          <w:rFonts w:eastAsiaTheme="minorEastAsia"/>
          <w:sz w:val="22"/>
          <w:szCs w:val="22"/>
          <w:lang w:val="en-US"/>
        </w:rPr>
        <w:t>#</w:t>
      </w:r>
      <w:r w:rsidR="005C78FA">
        <w:rPr>
          <w:rFonts w:eastAsiaTheme="minorEastAsia"/>
          <w:sz w:val="22"/>
          <w:szCs w:val="22"/>
          <w:lang w:val="en-US"/>
        </w:rPr>
        <w:t xml:space="preserve">7 timing mode is necessary for simultaneous Rx </w:t>
      </w:r>
      <w:r w:rsidR="00322F6B">
        <w:rPr>
          <w:rFonts w:eastAsiaTheme="minorEastAsia"/>
          <w:sz w:val="22"/>
          <w:szCs w:val="22"/>
          <w:lang w:val="en-US"/>
        </w:rPr>
        <w:t>of</w:t>
      </w:r>
      <w:r w:rsidR="005C78FA">
        <w:rPr>
          <w:rFonts w:eastAsiaTheme="minorEastAsia"/>
          <w:sz w:val="22"/>
          <w:szCs w:val="22"/>
          <w:lang w:val="en-US"/>
        </w:rPr>
        <w:t xml:space="preserve"> DU and MT.</w:t>
      </w:r>
      <w:r w:rsidR="00322F6B">
        <w:rPr>
          <w:rFonts w:eastAsiaTheme="minorEastAsia"/>
          <w:sz w:val="22"/>
          <w:szCs w:val="22"/>
          <w:lang w:val="en-US"/>
        </w:rPr>
        <w:t xml:space="preserve"> Thus, the parent node need</w:t>
      </w:r>
      <w:r w:rsidR="005A1FEC">
        <w:rPr>
          <w:rFonts w:eastAsiaTheme="minorEastAsia"/>
          <w:sz w:val="22"/>
          <w:szCs w:val="22"/>
          <w:lang w:val="en-US"/>
        </w:rPr>
        <w:t>s</w:t>
      </w:r>
      <w:r w:rsidR="00322F6B">
        <w:rPr>
          <w:rFonts w:eastAsiaTheme="minorEastAsia"/>
          <w:sz w:val="22"/>
          <w:szCs w:val="22"/>
          <w:lang w:val="en-US"/>
        </w:rPr>
        <w:t xml:space="preserve"> to be aware of the IAB node implementation of </w:t>
      </w:r>
      <w:r w:rsidR="005A1FEC">
        <w:rPr>
          <w:rFonts w:eastAsiaTheme="minorEastAsia"/>
          <w:sz w:val="22"/>
          <w:szCs w:val="22"/>
          <w:lang w:val="en-US"/>
        </w:rPr>
        <w:t xml:space="preserve">the </w:t>
      </w:r>
      <w:r w:rsidR="00322F6B">
        <w:rPr>
          <w:rFonts w:eastAsiaTheme="minorEastAsia"/>
          <w:sz w:val="22"/>
          <w:szCs w:val="22"/>
          <w:lang w:val="en-US"/>
        </w:rPr>
        <w:t>number of transceivers/antenna panel</w:t>
      </w:r>
      <w:r w:rsidR="00B032BB">
        <w:rPr>
          <w:rFonts w:eastAsiaTheme="minorEastAsia"/>
          <w:sz w:val="22"/>
          <w:szCs w:val="22"/>
          <w:lang w:val="en-US"/>
        </w:rPr>
        <w:t>s</w:t>
      </w:r>
      <w:r w:rsidR="00322F6B">
        <w:rPr>
          <w:rFonts w:eastAsiaTheme="minorEastAsia"/>
          <w:sz w:val="22"/>
          <w:szCs w:val="22"/>
          <w:lang w:val="en-US"/>
        </w:rPr>
        <w:t xml:space="preserve"> in order to decide the timing mode.</w:t>
      </w:r>
    </w:p>
    <w:p w14:paraId="7CAF9D58" w14:textId="2F83FD10" w:rsidR="00030402" w:rsidRPr="00E26B9C" w:rsidRDefault="00030402" w:rsidP="00226D9B">
      <w:pPr>
        <w:jc w:val="both"/>
        <w:rPr>
          <w:rFonts w:eastAsiaTheme="minorEastAsia"/>
          <w:sz w:val="22"/>
          <w:szCs w:val="22"/>
          <w:lang w:val="en-US"/>
        </w:rPr>
      </w:pPr>
    </w:p>
    <w:p w14:paraId="759029C6" w14:textId="493350CE" w:rsidR="00030402" w:rsidRPr="005C78FA" w:rsidRDefault="005C78FA" w:rsidP="00226D9B">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5C78FA">
        <w:rPr>
          <w:rFonts w:eastAsia="SimSun"/>
          <w:b/>
          <w:bCs/>
          <w:sz w:val="22"/>
          <w:szCs w:val="18"/>
          <w:lang w:eastAsia="zh-CN"/>
        </w:rPr>
        <w:t>Indication of implementing multiple transceivers/antenna panels should be reported</w:t>
      </w:r>
      <w:r w:rsidR="00226D9B">
        <w:rPr>
          <w:rFonts w:eastAsia="SimSun"/>
          <w:b/>
          <w:bCs/>
          <w:sz w:val="22"/>
          <w:szCs w:val="18"/>
          <w:lang w:eastAsia="zh-CN"/>
        </w:rPr>
        <w:t>.</w:t>
      </w:r>
    </w:p>
    <w:p w14:paraId="5AF2EEF5" w14:textId="4A520ADC" w:rsidR="00030402" w:rsidRPr="00226D9B" w:rsidRDefault="00030402" w:rsidP="00226D9B">
      <w:pPr>
        <w:jc w:val="both"/>
        <w:rPr>
          <w:rFonts w:eastAsiaTheme="minorEastAsia"/>
          <w:sz w:val="22"/>
          <w:szCs w:val="22"/>
          <w:lang w:val="en-US"/>
        </w:rPr>
      </w:pPr>
    </w:p>
    <w:p w14:paraId="1591FBD8" w14:textId="49268CFE" w:rsidR="00226D9B" w:rsidRDefault="00226D9B" w:rsidP="00226D9B">
      <w:pPr>
        <w:jc w:val="center"/>
        <w:rPr>
          <w:rFonts w:eastAsiaTheme="minorEastAsia"/>
          <w:sz w:val="22"/>
          <w:szCs w:val="22"/>
        </w:rPr>
      </w:pPr>
      <w:r>
        <w:rPr>
          <w:rFonts w:eastAsiaTheme="minorEastAsia"/>
          <w:sz w:val="22"/>
          <w:szCs w:val="22"/>
          <w:lang w:val="en-US"/>
        </w:rPr>
        <w:t>Table I</w:t>
      </w:r>
      <w:r w:rsidR="005C78FA" w:rsidRPr="005C78FA">
        <w:rPr>
          <w:rFonts w:eastAsiaTheme="minorEastAsia"/>
          <w:sz w:val="22"/>
          <w:szCs w:val="22"/>
        </w:rPr>
        <w:t>: Summary o</w:t>
      </w:r>
      <w:r w:rsidR="00F34D7B">
        <w:rPr>
          <w:rFonts w:eastAsiaTheme="minorEastAsia"/>
          <w:sz w:val="22"/>
          <w:szCs w:val="22"/>
        </w:rPr>
        <w:t>n</w:t>
      </w:r>
      <w:r w:rsidR="005C78FA" w:rsidRPr="005C78FA">
        <w:rPr>
          <w:rFonts w:eastAsiaTheme="minorEastAsia"/>
          <w:sz w:val="22"/>
          <w:szCs w:val="22"/>
        </w:rPr>
        <w:t xml:space="preserve"> necessity of additional mechanism</w:t>
      </w:r>
      <w:r w:rsidR="00F34D7B">
        <w:rPr>
          <w:rFonts w:eastAsiaTheme="minorEastAsia"/>
          <w:sz w:val="22"/>
          <w:szCs w:val="22"/>
        </w:rPr>
        <w:t>s</w:t>
      </w:r>
      <w:r w:rsidR="005C78FA" w:rsidRPr="005C78FA">
        <w:rPr>
          <w:rFonts w:eastAsiaTheme="minorEastAsia"/>
          <w:sz w:val="22"/>
          <w:szCs w:val="22"/>
        </w:rPr>
        <w:t xml:space="preserve"> </w:t>
      </w:r>
      <w:r>
        <w:rPr>
          <w:rFonts w:eastAsiaTheme="minorEastAsia"/>
          <w:sz w:val="22"/>
          <w:szCs w:val="22"/>
        </w:rPr>
        <w:t>for each case of no-TDM</w:t>
      </w:r>
    </w:p>
    <w:p w14:paraId="5DF44FA3" w14:textId="18B93E26" w:rsidR="005C78FA" w:rsidRPr="005C78FA" w:rsidRDefault="005C78FA" w:rsidP="00226D9B">
      <w:pPr>
        <w:jc w:val="center"/>
        <w:rPr>
          <w:rFonts w:eastAsiaTheme="minorEastAsia"/>
          <w:sz w:val="22"/>
          <w:szCs w:val="22"/>
        </w:rPr>
      </w:pPr>
      <w:r w:rsidRPr="005C78FA">
        <w:rPr>
          <w:rFonts w:eastAsiaTheme="minorEastAsia"/>
          <w:sz w:val="22"/>
          <w:szCs w:val="22"/>
        </w:rPr>
        <w:t>between IAB MT and IAB DU</w:t>
      </w:r>
    </w:p>
    <w:tbl>
      <w:tblPr>
        <w:tblW w:w="9634" w:type="dxa"/>
        <w:jc w:val="center"/>
        <w:tblLayout w:type="fixed"/>
        <w:tblCellMar>
          <w:left w:w="0" w:type="dxa"/>
          <w:right w:w="0" w:type="dxa"/>
        </w:tblCellMar>
        <w:tblLook w:val="0420" w:firstRow="1" w:lastRow="0" w:firstColumn="0" w:lastColumn="0" w:noHBand="0" w:noVBand="1"/>
      </w:tblPr>
      <w:tblGrid>
        <w:gridCol w:w="1127"/>
        <w:gridCol w:w="708"/>
        <w:gridCol w:w="778"/>
        <w:gridCol w:w="781"/>
        <w:gridCol w:w="780"/>
        <w:gridCol w:w="780"/>
        <w:gridCol w:w="780"/>
        <w:gridCol w:w="780"/>
        <w:gridCol w:w="780"/>
        <w:gridCol w:w="780"/>
        <w:gridCol w:w="780"/>
        <w:gridCol w:w="780"/>
      </w:tblGrid>
      <w:tr w:rsidR="00E94343" w:rsidRPr="00030402" w14:paraId="1ADAAE81" w14:textId="0FD20909" w:rsidTr="00555062">
        <w:trPr>
          <w:trHeight w:val="20"/>
          <w:jc w:val="center"/>
        </w:trPr>
        <w:tc>
          <w:tcPr>
            <w:tcW w:w="1127" w:type="dxa"/>
            <w:vMerge w:val="restart"/>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36534D1"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Multiplexing</w:t>
            </w:r>
          </w:p>
          <w:p w14:paraId="5CA7ECFF"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Capability</w:t>
            </w: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13BDFE2"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TDM</w:t>
            </w:r>
          </w:p>
        </w:tc>
        <w:tc>
          <w:tcPr>
            <w:tcW w:w="4679" w:type="dxa"/>
            <w:gridSpan w:val="6"/>
            <w:tcBorders>
              <w:top w:val="single" w:sz="4" w:space="0" w:color="BFBFBF"/>
              <w:left w:val="single" w:sz="4" w:space="0" w:color="BFBFBF"/>
              <w:bottom w:val="single" w:sz="4" w:space="0" w:color="BFBFBF"/>
              <w:right w:val="single" w:sz="4" w:space="0" w:color="BFBFBF" w:themeColor="background1" w:themeShade="BF"/>
            </w:tcBorders>
            <w:shd w:val="clear" w:color="auto" w:fill="auto"/>
            <w:tcMar>
              <w:top w:w="72" w:type="dxa"/>
              <w:left w:w="144" w:type="dxa"/>
              <w:bottom w:w="72" w:type="dxa"/>
              <w:right w:w="144" w:type="dxa"/>
            </w:tcMar>
            <w:vAlign w:val="center"/>
            <w:hideMark/>
          </w:tcPr>
          <w:p w14:paraId="26014C59" w14:textId="0831E1C1" w:rsidR="00E94343" w:rsidRPr="00030402" w:rsidRDefault="00E94343" w:rsidP="00DE4BFB">
            <w:pPr>
              <w:jc w:val="center"/>
              <w:rPr>
                <w:rFonts w:eastAsiaTheme="minorEastAsia"/>
                <w:sz w:val="16"/>
                <w:szCs w:val="16"/>
                <w:lang w:val="en-US"/>
              </w:rPr>
            </w:pPr>
            <w:r>
              <w:rPr>
                <w:rFonts w:eastAsiaTheme="minorEastAsia"/>
                <w:sz w:val="16"/>
                <w:szCs w:val="16"/>
                <w:lang w:val="en-US"/>
              </w:rPr>
              <w:t>no-TDM (Rel-17)</w:t>
            </w:r>
          </w:p>
        </w:tc>
        <w:tc>
          <w:tcPr>
            <w:tcW w:w="3120" w:type="dxa"/>
            <w:gridSpan w:val="4"/>
            <w:tcBorders>
              <w:top w:val="single" w:sz="4" w:space="0" w:color="BFBFBF"/>
              <w:left w:val="single" w:sz="4" w:space="0" w:color="BFBFBF" w:themeColor="background1" w:themeShade="BF"/>
              <w:bottom w:val="single" w:sz="4" w:space="0" w:color="BFBFBF"/>
              <w:right w:val="single" w:sz="4" w:space="0" w:color="BFBFBF"/>
            </w:tcBorders>
            <w:shd w:val="clear" w:color="auto" w:fill="auto"/>
            <w:vAlign w:val="center"/>
          </w:tcPr>
          <w:p w14:paraId="07B15126" w14:textId="5F52F8C1" w:rsidR="00E94343" w:rsidRPr="00030402" w:rsidRDefault="00E94343" w:rsidP="00DE4BFB">
            <w:pPr>
              <w:jc w:val="center"/>
              <w:rPr>
                <w:rFonts w:eastAsiaTheme="minorEastAsia"/>
                <w:sz w:val="16"/>
                <w:szCs w:val="16"/>
                <w:lang w:val="en-US"/>
              </w:rPr>
            </w:pPr>
            <w:r>
              <w:rPr>
                <w:rFonts w:eastAsiaTheme="minorEastAsia"/>
                <w:sz w:val="16"/>
                <w:szCs w:val="16"/>
                <w:lang w:val="en-US"/>
              </w:rPr>
              <w:t>TDM (Rel-16)</w:t>
            </w:r>
          </w:p>
        </w:tc>
      </w:tr>
      <w:tr w:rsidR="00E94343" w:rsidRPr="00030402" w14:paraId="495A1025" w14:textId="77777777" w:rsidTr="00BE49BD">
        <w:trPr>
          <w:trHeight w:val="20"/>
          <w:jc w:val="center"/>
        </w:trPr>
        <w:tc>
          <w:tcPr>
            <w:tcW w:w="1127" w:type="dxa"/>
            <w:vMerge/>
            <w:tcBorders>
              <w:top w:val="single" w:sz="4" w:space="0" w:color="BFBFBF"/>
              <w:left w:val="single" w:sz="4" w:space="0" w:color="BFBFBF"/>
              <w:bottom w:val="single" w:sz="4" w:space="0" w:color="BFBFBF"/>
              <w:right w:val="single" w:sz="4" w:space="0" w:color="BFBFBF"/>
            </w:tcBorders>
            <w:vAlign w:val="center"/>
            <w:hideMark/>
          </w:tcPr>
          <w:p w14:paraId="526538DE" w14:textId="77777777" w:rsidR="00E94343" w:rsidRPr="00030402" w:rsidRDefault="00E94343" w:rsidP="00DE4BFB">
            <w:pPr>
              <w:jc w:val="center"/>
              <w:rPr>
                <w:rFonts w:eastAsiaTheme="minorEastAsia"/>
                <w:sz w:val="16"/>
                <w:szCs w:val="16"/>
                <w:lang w:val="en-US"/>
              </w:rPr>
            </w:pP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0438AB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MT</w:t>
            </w:r>
          </w:p>
        </w:tc>
        <w:tc>
          <w:tcPr>
            <w:tcW w:w="1559"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B5EE02B" w14:textId="24F03FA0"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FCD8C80" w14:textId="37419E33"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B93CACA"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1560"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E7BA378" w14:textId="289ED145"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8A50378" w14:textId="29ABCA46"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D82D42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F11D9E5"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AE11E74"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r>
      <w:tr w:rsidR="00E94343" w:rsidRPr="00030402" w14:paraId="7B116B7C" w14:textId="77777777" w:rsidTr="003B2F7E">
        <w:trPr>
          <w:trHeight w:val="20"/>
          <w:jc w:val="center"/>
        </w:trPr>
        <w:tc>
          <w:tcPr>
            <w:tcW w:w="1127" w:type="dxa"/>
            <w:vMerge/>
            <w:tcBorders>
              <w:top w:val="single" w:sz="4" w:space="0" w:color="BFBFBF"/>
              <w:left w:val="single" w:sz="4" w:space="0" w:color="BFBFBF"/>
              <w:bottom w:val="single" w:sz="4" w:space="0" w:color="BFBFBF"/>
              <w:right w:val="single" w:sz="4" w:space="0" w:color="BFBFBF"/>
            </w:tcBorders>
            <w:vAlign w:val="center"/>
            <w:hideMark/>
          </w:tcPr>
          <w:p w14:paraId="1F2A4AA3" w14:textId="77777777" w:rsidR="00E94343" w:rsidRPr="00030402" w:rsidRDefault="00E94343" w:rsidP="00DE4BFB">
            <w:pPr>
              <w:jc w:val="center"/>
              <w:rPr>
                <w:rFonts w:eastAsiaTheme="minorEastAsia"/>
                <w:sz w:val="16"/>
                <w:szCs w:val="16"/>
                <w:lang w:val="en-US"/>
              </w:rPr>
            </w:pP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47E17F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DU</w:t>
            </w:r>
          </w:p>
        </w:tc>
        <w:tc>
          <w:tcPr>
            <w:tcW w:w="1559"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91AB866" w14:textId="769E6059"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1EDCFCB" w14:textId="6954E67A"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B498AA4"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1560"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A725721" w14:textId="26829585"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6BEA860" w14:textId="52CC80B4"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B4E2745"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04544FA"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C740C87"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r>
      <w:tr w:rsidR="00030402" w:rsidRPr="00030402" w14:paraId="74AE1B09" w14:textId="77777777" w:rsidTr="00E94343">
        <w:trPr>
          <w:trHeight w:val="25"/>
          <w:jc w:val="center"/>
        </w:trPr>
        <w:tc>
          <w:tcPr>
            <w:tcW w:w="1835"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6556915" w14:textId="77777777" w:rsidR="00030402" w:rsidRPr="00030402" w:rsidRDefault="00030402" w:rsidP="00DE4BFB">
            <w:pPr>
              <w:jc w:val="center"/>
              <w:rPr>
                <w:rFonts w:eastAsiaTheme="minorEastAsia"/>
                <w:sz w:val="16"/>
                <w:szCs w:val="16"/>
                <w:lang w:val="en-US"/>
              </w:rPr>
            </w:pPr>
            <w:r w:rsidRPr="00030402">
              <w:rPr>
                <w:rFonts w:eastAsiaTheme="minorEastAsia"/>
                <w:sz w:val="16"/>
                <w:szCs w:val="16"/>
                <w:lang w:val="en-US"/>
              </w:rPr>
              <w:t>Transceiver/</w:t>
            </w:r>
          </w:p>
          <w:p w14:paraId="75AD4057" w14:textId="77777777" w:rsidR="00030402" w:rsidRPr="00030402" w:rsidRDefault="00030402" w:rsidP="00DE4BFB">
            <w:pPr>
              <w:jc w:val="center"/>
              <w:rPr>
                <w:rFonts w:eastAsiaTheme="minorEastAsia"/>
                <w:sz w:val="16"/>
                <w:szCs w:val="16"/>
                <w:lang w:val="en-US"/>
              </w:rPr>
            </w:pPr>
            <w:r w:rsidRPr="00030402">
              <w:rPr>
                <w:rFonts w:eastAsiaTheme="minorEastAsia"/>
                <w:sz w:val="16"/>
                <w:szCs w:val="16"/>
                <w:lang w:val="en-US"/>
              </w:rPr>
              <w:t>Antenna panel</w:t>
            </w:r>
          </w:p>
        </w:tc>
        <w:tc>
          <w:tcPr>
            <w:tcW w:w="77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28A312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Multiple</w:t>
            </w:r>
          </w:p>
        </w:tc>
        <w:tc>
          <w:tcPr>
            <w:tcW w:w="781"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A8CA691"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Single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0DEFD1D" w14:textId="17751B9B" w:rsidR="00030402" w:rsidRPr="00030402" w:rsidRDefault="00030402" w:rsidP="00DE4BFB">
            <w:pPr>
              <w:jc w:val="center"/>
              <w:rPr>
                <w:rFonts w:eastAsiaTheme="minorEastAsia"/>
                <w:sz w:val="14"/>
                <w:szCs w:val="14"/>
                <w:lang w:val="en-US"/>
              </w:rPr>
            </w:pPr>
            <w:r>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5A125B6" w14:textId="433E7B27" w:rsidR="00030402" w:rsidRPr="00030402" w:rsidRDefault="00030402" w:rsidP="00DE4BFB">
            <w:pPr>
              <w:jc w:val="center"/>
              <w:rPr>
                <w:rFonts w:eastAsiaTheme="minorEastAsia"/>
                <w:sz w:val="14"/>
                <w:szCs w:val="14"/>
                <w:lang w:val="en-US"/>
              </w:rPr>
            </w:pPr>
            <w:r>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230B1B2"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11E002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Single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6F9008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99640DE"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44347DC"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4289A2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r>
      <w:tr w:rsidR="00030402" w:rsidRPr="00030402" w14:paraId="303B1298" w14:textId="77777777" w:rsidTr="00E94343">
        <w:trPr>
          <w:trHeight w:val="25"/>
          <w:jc w:val="center"/>
        </w:trPr>
        <w:tc>
          <w:tcPr>
            <w:tcW w:w="1835"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6501ECE" w14:textId="31970DE8" w:rsidR="00030402" w:rsidRPr="00030402" w:rsidRDefault="00030402" w:rsidP="00DE4BFB">
            <w:pPr>
              <w:jc w:val="center"/>
              <w:rPr>
                <w:rFonts w:eastAsiaTheme="minorEastAsia"/>
                <w:sz w:val="16"/>
                <w:szCs w:val="16"/>
                <w:lang w:val="en-US"/>
              </w:rPr>
            </w:pPr>
            <w:r>
              <w:rPr>
                <w:rFonts w:eastAsiaTheme="minorEastAsia"/>
                <w:sz w:val="16"/>
                <w:szCs w:val="16"/>
                <w:lang w:val="en-US"/>
              </w:rPr>
              <w:t>IAB</w:t>
            </w:r>
            <w:r w:rsidRPr="00030402">
              <w:rPr>
                <w:rFonts w:eastAsiaTheme="minorEastAsia"/>
                <w:sz w:val="16"/>
                <w:szCs w:val="16"/>
                <w:lang w:val="en-US"/>
              </w:rPr>
              <w:t xml:space="preserve"> timing </w:t>
            </w:r>
            <w:r>
              <w:rPr>
                <w:rFonts w:eastAsiaTheme="minorEastAsia"/>
                <w:sz w:val="16"/>
                <w:szCs w:val="16"/>
                <w:lang w:val="en-US"/>
              </w:rPr>
              <w:t>mode</w:t>
            </w:r>
          </w:p>
        </w:tc>
        <w:tc>
          <w:tcPr>
            <w:tcW w:w="77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ABAAC76"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1"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46770CB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#6</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02FF796"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B3A224A"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04240D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8BDFDF3"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#7</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BC433B5"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1009E30"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FC185F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E3CDEC5"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r>
    </w:tbl>
    <w:p w14:paraId="64802C6C" w14:textId="240B27F3" w:rsidR="00030402" w:rsidRDefault="00030402" w:rsidP="00226D9B">
      <w:pPr>
        <w:jc w:val="both"/>
        <w:rPr>
          <w:rFonts w:eastAsiaTheme="minorEastAsia"/>
          <w:sz w:val="22"/>
          <w:szCs w:val="22"/>
          <w:lang w:val="en-US"/>
        </w:rPr>
      </w:pPr>
    </w:p>
    <w:p w14:paraId="623AA649" w14:textId="0EF94FFA" w:rsidR="00B130E2" w:rsidRPr="009A78EB" w:rsidRDefault="0000682B" w:rsidP="00226D9B">
      <w:pPr>
        <w:pStyle w:val="2"/>
        <w:numPr>
          <w:ilvl w:val="1"/>
          <w:numId w:val="6"/>
        </w:numPr>
        <w:jc w:val="both"/>
        <w:rPr>
          <w:b/>
          <w:bCs/>
          <w:sz w:val="22"/>
          <w:szCs w:val="22"/>
          <w:lang w:val="en-US"/>
        </w:rPr>
      </w:pPr>
      <w:r w:rsidRPr="009A78EB">
        <w:rPr>
          <w:b/>
          <w:bCs/>
          <w:sz w:val="22"/>
          <w:szCs w:val="22"/>
          <w:lang w:val="en-US"/>
        </w:rPr>
        <w:t>Case #6 and #7 t</w:t>
      </w:r>
      <w:r w:rsidR="00030402" w:rsidRPr="009A78EB">
        <w:rPr>
          <w:b/>
          <w:bCs/>
          <w:sz w:val="22"/>
          <w:szCs w:val="22"/>
          <w:lang w:val="en-US"/>
        </w:rPr>
        <w:t>iming mode</w:t>
      </w:r>
    </w:p>
    <w:p w14:paraId="66452878" w14:textId="5CBBEB0E" w:rsidR="00E02F93" w:rsidRDefault="00647C3B" w:rsidP="00E02F93">
      <w:pPr>
        <w:jc w:val="both"/>
        <w:rPr>
          <w:rFonts w:eastAsiaTheme="minorEastAsia"/>
          <w:sz w:val="22"/>
          <w:szCs w:val="22"/>
          <w:lang w:val="en-US"/>
        </w:rPr>
      </w:pPr>
      <w:r>
        <w:rPr>
          <w:rFonts w:eastAsiaTheme="minorEastAsia"/>
          <w:sz w:val="22"/>
          <w:szCs w:val="22"/>
          <w:lang w:val="en-US"/>
        </w:rPr>
        <w:t>In order to support C</w:t>
      </w:r>
      <w:r w:rsidR="00E02F93" w:rsidRPr="00E02F93">
        <w:rPr>
          <w:rFonts w:eastAsiaTheme="minorEastAsia"/>
          <w:sz w:val="22"/>
          <w:szCs w:val="22"/>
          <w:lang w:val="en-US"/>
        </w:rPr>
        <w:t xml:space="preserve">ase </w:t>
      </w:r>
      <w:r w:rsidR="00E02F93">
        <w:rPr>
          <w:rFonts w:eastAsiaTheme="minorEastAsia"/>
          <w:sz w:val="22"/>
          <w:szCs w:val="22"/>
          <w:lang w:val="en-US"/>
        </w:rPr>
        <w:t>#</w:t>
      </w:r>
      <w:r>
        <w:rPr>
          <w:rFonts w:eastAsiaTheme="minorEastAsia"/>
          <w:sz w:val="22"/>
          <w:szCs w:val="22"/>
          <w:lang w:val="en-US"/>
        </w:rPr>
        <w:t>6 and C</w:t>
      </w:r>
      <w:r w:rsidR="00E02F93" w:rsidRPr="00E02F93">
        <w:rPr>
          <w:rFonts w:eastAsiaTheme="minorEastAsia"/>
          <w:sz w:val="22"/>
          <w:szCs w:val="22"/>
          <w:lang w:val="en-US"/>
        </w:rPr>
        <w:t xml:space="preserve">ase </w:t>
      </w:r>
      <w:r w:rsidR="00E02F93">
        <w:rPr>
          <w:rFonts w:eastAsiaTheme="minorEastAsia"/>
          <w:sz w:val="22"/>
          <w:szCs w:val="22"/>
          <w:lang w:val="en-US"/>
        </w:rPr>
        <w:t>#</w:t>
      </w:r>
      <w:r w:rsidR="00E02F93" w:rsidRPr="00E02F93">
        <w:rPr>
          <w:rFonts w:eastAsiaTheme="minorEastAsia"/>
          <w:sz w:val="22"/>
          <w:szCs w:val="22"/>
          <w:lang w:val="en-US"/>
        </w:rPr>
        <w:t xml:space="preserve">7 timing modes, </w:t>
      </w:r>
      <w:r w:rsidR="007F3C6F">
        <w:rPr>
          <w:rFonts w:eastAsiaTheme="minorEastAsia"/>
          <w:sz w:val="22"/>
          <w:szCs w:val="22"/>
          <w:lang w:val="en-US"/>
        </w:rPr>
        <w:t>Tx timing derivations</w:t>
      </w:r>
      <w:r w:rsidR="00E02F93" w:rsidRPr="00E02F93">
        <w:rPr>
          <w:rFonts w:eastAsiaTheme="minorEastAsia"/>
          <w:sz w:val="22"/>
          <w:szCs w:val="22"/>
          <w:lang w:val="en-US"/>
        </w:rPr>
        <w:t xml:space="preserve"> </w:t>
      </w:r>
      <w:r w:rsidR="00E02F93">
        <w:rPr>
          <w:rFonts w:eastAsiaTheme="minorEastAsia"/>
          <w:sz w:val="22"/>
          <w:szCs w:val="22"/>
          <w:lang w:val="en-US"/>
        </w:rPr>
        <w:t xml:space="preserve">for both </w:t>
      </w:r>
      <w:r w:rsidR="00E02F93" w:rsidRPr="00E02F93">
        <w:rPr>
          <w:rFonts w:eastAsiaTheme="minorEastAsia"/>
          <w:sz w:val="22"/>
          <w:szCs w:val="22"/>
          <w:lang w:val="en-US"/>
        </w:rPr>
        <w:t xml:space="preserve">MT </w:t>
      </w:r>
      <w:r w:rsidR="00E02F93">
        <w:rPr>
          <w:rFonts w:eastAsiaTheme="minorEastAsia"/>
          <w:sz w:val="22"/>
          <w:szCs w:val="22"/>
          <w:lang w:val="en-US"/>
        </w:rPr>
        <w:t xml:space="preserve">UL </w:t>
      </w:r>
      <w:r w:rsidR="00E02F93" w:rsidRPr="00E02F93">
        <w:rPr>
          <w:rFonts w:eastAsiaTheme="minorEastAsia"/>
          <w:sz w:val="22"/>
          <w:szCs w:val="22"/>
          <w:lang w:val="en-US"/>
        </w:rPr>
        <w:t xml:space="preserve">and DU </w:t>
      </w:r>
      <w:r w:rsidR="00E02F93">
        <w:rPr>
          <w:rFonts w:eastAsiaTheme="minorEastAsia"/>
          <w:sz w:val="22"/>
          <w:szCs w:val="22"/>
          <w:lang w:val="en-US"/>
        </w:rPr>
        <w:t xml:space="preserve">DL </w:t>
      </w:r>
      <w:r w:rsidR="00E02F93" w:rsidRPr="00E02F93">
        <w:rPr>
          <w:rFonts w:eastAsiaTheme="minorEastAsia"/>
          <w:sz w:val="22"/>
          <w:szCs w:val="22"/>
          <w:lang w:val="en-US"/>
        </w:rPr>
        <w:t>need to be considered.</w:t>
      </w:r>
      <w:r w:rsidR="00E02F93">
        <w:rPr>
          <w:rFonts w:eastAsiaTheme="minorEastAsia"/>
          <w:sz w:val="22"/>
          <w:szCs w:val="22"/>
          <w:lang w:val="en-US"/>
        </w:rPr>
        <w:t xml:space="preserve"> Table II summaries the alternatives for DU and MT Tx timing derivations, and it should be taken into account that MT and DU Tx timing derivations are tightly related, e.g. DU Tx timing is derived by TA (Case #1) for MT Tx timing and T_delta </w:t>
      </w:r>
      <w:r>
        <w:rPr>
          <w:rFonts w:eastAsiaTheme="minorEastAsia"/>
          <w:sz w:val="22"/>
          <w:szCs w:val="22"/>
          <w:lang w:val="en-US"/>
        </w:rPr>
        <w:t xml:space="preserve">for </w:t>
      </w:r>
      <w:r w:rsidR="00496CAA">
        <w:rPr>
          <w:rFonts w:eastAsiaTheme="minorEastAsia"/>
          <w:sz w:val="22"/>
          <w:szCs w:val="22"/>
          <w:lang w:val="en-US"/>
        </w:rPr>
        <w:t>C</w:t>
      </w:r>
      <w:r>
        <w:rPr>
          <w:rFonts w:eastAsiaTheme="minorEastAsia"/>
          <w:sz w:val="22"/>
          <w:szCs w:val="22"/>
          <w:lang w:val="en-US"/>
        </w:rPr>
        <w:t xml:space="preserve">ase #1 timing mode </w:t>
      </w:r>
      <w:r w:rsidR="00E02F93">
        <w:rPr>
          <w:rFonts w:eastAsiaTheme="minorEastAsia"/>
          <w:sz w:val="22"/>
          <w:szCs w:val="22"/>
          <w:lang w:val="en-US"/>
        </w:rPr>
        <w:t>as in Rel-16.</w:t>
      </w:r>
      <w:r w:rsidR="00E02F93">
        <w:rPr>
          <w:rFonts w:eastAsiaTheme="minorEastAsia" w:hint="eastAsia"/>
          <w:sz w:val="22"/>
          <w:szCs w:val="22"/>
          <w:lang w:val="en-US"/>
        </w:rPr>
        <w:t xml:space="preserve"> </w:t>
      </w:r>
    </w:p>
    <w:p w14:paraId="457AFDE7" w14:textId="77777777" w:rsidR="00E02F93" w:rsidRDefault="00E02F93" w:rsidP="00E02F93">
      <w:pPr>
        <w:jc w:val="both"/>
        <w:rPr>
          <w:rFonts w:eastAsiaTheme="minorEastAsia"/>
          <w:sz w:val="22"/>
          <w:szCs w:val="22"/>
          <w:lang w:val="en-US"/>
        </w:rPr>
      </w:pPr>
    </w:p>
    <w:p w14:paraId="673E0628" w14:textId="3035663B" w:rsidR="00E02F93" w:rsidRDefault="00E02F93" w:rsidP="00E02F93">
      <w:pPr>
        <w:jc w:val="both"/>
        <w:rPr>
          <w:rFonts w:eastAsiaTheme="minorEastAsia"/>
          <w:sz w:val="22"/>
          <w:szCs w:val="22"/>
          <w:lang w:val="en-US"/>
        </w:rPr>
      </w:pPr>
      <w:r>
        <w:rPr>
          <w:rFonts w:eastAsiaTheme="minorEastAsia" w:hint="eastAsia"/>
          <w:sz w:val="22"/>
          <w:szCs w:val="22"/>
          <w:lang w:val="en-US"/>
        </w:rPr>
        <w:t>In Alt.1, the MT UL Tx timing is controlled</w:t>
      </w:r>
      <w:r>
        <w:rPr>
          <w:rFonts w:eastAsiaTheme="minorEastAsia"/>
          <w:sz w:val="22"/>
          <w:szCs w:val="22"/>
          <w:lang w:val="en-US"/>
        </w:rPr>
        <w:t xml:space="preserve"> by TA for all cases following Rel-15/16 mechanism, and new mechanism for deriving DU DL Tx timing needs to be considered. On the other hand, in Alt.2, DU DL Tx timing is derived by TA </w:t>
      </w:r>
      <w:r w:rsidR="00647C3B">
        <w:rPr>
          <w:rFonts w:eastAsiaTheme="minorEastAsia"/>
          <w:sz w:val="22"/>
          <w:szCs w:val="22"/>
          <w:lang w:val="en-US"/>
        </w:rPr>
        <w:t>for C</w:t>
      </w:r>
      <w:r>
        <w:rPr>
          <w:rFonts w:eastAsiaTheme="minorEastAsia"/>
          <w:sz w:val="22"/>
          <w:szCs w:val="22"/>
          <w:lang w:val="en-US"/>
        </w:rPr>
        <w:t>ase #1 and T_delta following Rel-16 mechanism, and new mechanism for controlling MT UL Tx timing needs to be considered</w:t>
      </w:r>
      <w:r w:rsidR="00647C3B">
        <w:rPr>
          <w:rFonts w:eastAsiaTheme="minorEastAsia"/>
          <w:sz w:val="22"/>
          <w:szCs w:val="22"/>
          <w:lang w:val="en-US"/>
        </w:rPr>
        <w:t xml:space="preserve"> for C</w:t>
      </w:r>
      <w:r>
        <w:rPr>
          <w:rFonts w:eastAsiaTheme="minorEastAsia"/>
          <w:sz w:val="22"/>
          <w:szCs w:val="22"/>
          <w:lang w:val="en-US"/>
        </w:rPr>
        <w:t xml:space="preserve">ase #6 and #7. And in Alt.3, </w:t>
      </w:r>
      <w:r>
        <w:rPr>
          <w:rFonts w:eastAsiaTheme="minorEastAsia" w:hint="eastAsia"/>
          <w:sz w:val="22"/>
          <w:szCs w:val="22"/>
          <w:lang w:val="en-US"/>
        </w:rPr>
        <w:t>the MT UL Tx timing is controlled</w:t>
      </w:r>
      <w:r>
        <w:rPr>
          <w:rFonts w:eastAsiaTheme="minorEastAsia"/>
          <w:sz w:val="22"/>
          <w:szCs w:val="22"/>
          <w:lang w:val="en-US"/>
        </w:rPr>
        <w:t xml:space="preserve"> by TA for all cases following Rel-15/16 mechanism, and DU DL Tx timing is derived by TA </w:t>
      </w:r>
      <w:r w:rsidR="00647C3B">
        <w:rPr>
          <w:rFonts w:eastAsiaTheme="minorEastAsia"/>
          <w:sz w:val="22"/>
          <w:szCs w:val="22"/>
          <w:lang w:val="en-US"/>
        </w:rPr>
        <w:t>for C</w:t>
      </w:r>
      <w:r>
        <w:rPr>
          <w:rFonts w:eastAsiaTheme="minorEastAsia"/>
          <w:sz w:val="22"/>
          <w:szCs w:val="22"/>
          <w:lang w:val="en-US"/>
        </w:rPr>
        <w:t xml:space="preserve">ase #1 and T_delta following Rel-16 mechanism, on the other hand two TAs </w:t>
      </w:r>
      <w:r w:rsidR="00647C3B">
        <w:rPr>
          <w:rFonts w:eastAsiaTheme="minorEastAsia"/>
          <w:sz w:val="22"/>
          <w:szCs w:val="22"/>
          <w:lang w:val="en-US"/>
        </w:rPr>
        <w:t>(Case #1 and Case #6/7) need</w:t>
      </w:r>
      <w:r>
        <w:rPr>
          <w:rFonts w:eastAsiaTheme="minorEastAsia"/>
          <w:sz w:val="22"/>
          <w:szCs w:val="22"/>
          <w:lang w:val="en-US"/>
        </w:rPr>
        <w:t xml:space="preserve"> to be indicated. </w:t>
      </w:r>
    </w:p>
    <w:p w14:paraId="527886E6" w14:textId="77777777" w:rsidR="00E02F93" w:rsidRDefault="00E02F93" w:rsidP="00E02F93">
      <w:pPr>
        <w:jc w:val="both"/>
        <w:rPr>
          <w:rFonts w:eastAsiaTheme="minorEastAsia"/>
          <w:sz w:val="22"/>
          <w:szCs w:val="22"/>
          <w:lang w:val="en-US"/>
        </w:rPr>
      </w:pPr>
    </w:p>
    <w:p w14:paraId="0D4DA0BC" w14:textId="1E34C915" w:rsidR="00E02F93" w:rsidRDefault="00E02F93" w:rsidP="00E02F93">
      <w:pPr>
        <w:jc w:val="both"/>
        <w:rPr>
          <w:rFonts w:eastAsiaTheme="minorEastAsia"/>
          <w:sz w:val="22"/>
          <w:szCs w:val="22"/>
          <w:lang w:val="en-US"/>
        </w:rPr>
      </w:pPr>
      <w:r>
        <w:rPr>
          <w:rFonts w:eastAsiaTheme="minorEastAsia" w:hint="eastAsia"/>
          <w:sz w:val="22"/>
          <w:szCs w:val="22"/>
          <w:lang w:val="en-US"/>
        </w:rPr>
        <w:t xml:space="preserve">We have to consider the pros and cons of the three </w:t>
      </w:r>
      <w:r>
        <w:rPr>
          <w:rFonts w:eastAsiaTheme="minorEastAsia"/>
          <w:sz w:val="22"/>
          <w:szCs w:val="22"/>
          <w:lang w:val="en-US"/>
        </w:rPr>
        <w:t>alternatives</w:t>
      </w:r>
      <w:r>
        <w:rPr>
          <w:rFonts w:eastAsiaTheme="minorEastAsia" w:hint="eastAsia"/>
          <w:sz w:val="22"/>
          <w:szCs w:val="22"/>
          <w:lang w:val="en-US"/>
        </w:rPr>
        <w:t xml:space="preserve"> </w:t>
      </w:r>
      <w:r>
        <w:rPr>
          <w:rFonts w:eastAsiaTheme="minorEastAsia"/>
          <w:sz w:val="22"/>
          <w:szCs w:val="22"/>
          <w:lang w:val="en-US"/>
        </w:rPr>
        <w:t xml:space="preserve">to define the MT and DU Tx timing derivation mechanism, and they should be jointly considered because of the tight relationship. In addition, Tx timing derivation mechanism for Case #6 and #7 need to be considered and the same approach (alternative) should be applied for Case #6 and #7 Tx timing derivation to achieve </w:t>
      </w:r>
      <w:r w:rsidR="009762B3">
        <w:rPr>
          <w:rFonts w:eastAsiaTheme="minorEastAsia"/>
          <w:sz w:val="22"/>
          <w:szCs w:val="22"/>
          <w:lang w:val="en-US"/>
        </w:rPr>
        <w:t xml:space="preserve">a </w:t>
      </w:r>
      <w:r>
        <w:rPr>
          <w:rFonts w:eastAsiaTheme="minorEastAsia"/>
          <w:sz w:val="22"/>
          <w:szCs w:val="22"/>
          <w:lang w:val="en-US"/>
        </w:rPr>
        <w:t>unified mechanism.</w:t>
      </w:r>
    </w:p>
    <w:p w14:paraId="4CB8C3D9" w14:textId="77777777" w:rsidR="00E02F93" w:rsidRDefault="00E02F93" w:rsidP="00E02F93">
      <w:pPr>
        <w:jc w:val="both"/>
        <w:rPr>
          <w:rFonts w:eastAsiaTheme="minorEastAsia"/>
          <w:sz w:val="22"/>
          <w:szCs w:val="22"/>
          <w:lang w:val="en-US"/>
        </w:rPr>
      </w:pPr>
    </w:p>
    <w:p w14:paraId="534218E0" w14:textId="43363D5B" w:rsidR="00E02F93" w:rsidRPr="005C78FA" w:rsidRDefault="00E02F93" w:rsidP="00E02F93">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2</w:t>
      </w:r>
      <w:r>
        <w:rPr>
          <w:rFonts w:eastAsia="SimSun"/>
          <w:b/>
          <w:bCs/>
          <w:sz w:val="22"/>
          <w:szCs w:val="18"/>
          <w:lang w:val="en-US" w:eastAsia="zh-CN"/>
        </w:rPr>
        <w:t xml:space="preserve">: </w:t>
      </w:r>
      <w:r w:rsidRPr="00E02F93">
        <w:rPr>
          <w:rFonts w:eastAsia="SimSun"/>
          <w:b/>
          <w:bCs/>
          <w:sz w:val="22"/>
          <w:szCs w:val="18"/>
          <w:lang w:eastAsia="zh-CN"/>
        </w:rPr>
        <w:t>MT UL and DU DL Tx timing should be jointl</w:t>
      </w:r>
      <w:r>
        <w:rPr>
          <w:rFonts w:eastAsia="SimSun"/>
          <w:b/>
          <w:bCs/>
          <w:sz w:val="22"/>
          <w:szCs w:val="18"/>
          <w:lang w:eastAsia="zh-CN"/>
        </w:rPr>
        <w:t>y considered, and same approach</w:t>
      </w:r>
      <w:r w:rsidRPr="00E02F93">
        <w:rPr>
          <w:rFonts w:eastAsia="SimSun"/>
          <w:b/>
          <w:bCs/>
          <w:sz w:val="22"/>
          <w:szCs w:val="18"/>
          <w:lang w:eastAsia="zh-CN"/>
        </w:rPr>
        <w:t xml:space="preserve"> should be applied for Case #6 and #7</w:t>
      </w:r>
    </w:p>
    <w:p w14:paraId="04C687DA" w14:textId="77777777" w:rsidR="00E02F93" w:rsidRPr="00E02F93" w:rsidRDefault="00E02F93" w:rsidP="00226D9B">
      <w:pPr>
        <w:jc w:val="both"/>
        <w:rPr>
          <w:rFonts w:eastAsiaTheme="minorEastAsia"/>
          <w:sz w:val="22"/>
          <w:szCs w:val="22"/>
          <w:lang w:val="en-US"/>
        </w:rPr>
      </w:pPr>
    </w:p>
    <w:p w14:paraId="3BF5F508" w14:textId="283079DA" w:rsidR="00E02F93" w:rsidRDefault="00E02F93" w:rsidP="00E02F93">
      <w:pPr>
        <w:jc w:val="center"/>
        <w:rPr>
          <w:rFonts w:eastAsiaTheme="minorEastAsia"/>
          <w:sz w:val="22"/>
          <w:szCs w:val="22"/>
          <w:lang w:val="en-US"/>
        </w:rPr>
      </w:pPr>
      <w:r>
        <w:rPr>
          <w:rFonts w:eastAsiaTheme="minorEastAsia" w:hint="eastAsia"/>
          <w:sz w:val="22"/>
          <w:szCs w:val="22"/>
          <w:lang w:val="en-US"/>
        </w:rPr>
        <w:t xml:space="preserve">Table </w:t>
      </w:r>
      <w:r>
        <w:rPr>
          <w:rFonts w:eastAsiaTheme="minorEastAsia"/>
          <w:sz w:val="22"/>
          <w:szCs w:val="22"/>
          <w:lang w:val="en-US"/>
        </w:rPr>
        <w:t>I</w:t>
      </w:r>
      <w:r w:rsidR="005D0830">
        <w:rPr>
          <w:rFonts w:eastAsiaTheme="minorEastAsia" w:hint="eastAsia"/>
          <w:sz w:val="22"/>
          <w:szCs w:val="22"/>
          <w:lang w:val="en-US"/>
        </w:rPr>
        <w:t>I</w:t>
      </w:r>
      <w:r>
        <w:rPr>
          <w:rFonts w:eastAsiaTheme="minorEastAsia" w:hint="eastAsia"/>
          <w:sz w:val="22"/>
          <w:szCs w:val="22"/>
          <w:lang w:val="en-US"/>
        </w:rPr>
        <w:t>:</w:t>
      </w:r>
      <w:r>
        <w:rPr>
          <w:rFonts w:eastAsiaTheme="minorEastAsia"/>
          <w:sz w:val="22"/>
          <w:szCs w:val="22"/>
          <w:lang w:val="en-US"/>
        </w:rPr>
        <w:t xml:space="preserve"> Summary of alternatives for </w:t>
      </w:r>
      <w:r w:rsidRPr="00E02F93">
        <w:rPr>
          <w:rFonts w:eastAsiaTheme="minorEastAsia"/>
          <w:sz w:val="22"/>
          <w:szCs w:val="22"/>
          <w:lang w:val="en-US"/>
        </w:rPr>
        <w:t>IAB-DU and IAB-MT Tx timing derivations</w:t>
      </w:r>
    </w:p>
    <w:tbl>
      <w:tblPr>
        <w:tblW w:w="9760" w:type="dxa"/>
        <w:tblCellMar>
          <w:left w:w="0" w:type="dxa"/>
          <w:right w:w="0" w:type="dxa"/>
        </w:tblCellMar>
        <w:tblLook w:val="0420" w:firstRow="1" w:lastRow="0" w:firstColumn="0" w:lastColumn="0" w:noHBand="0" w:noVBand="1"/>
      </w:tblPr>
      <w:tblGrid>
        <w:gridCol w:w="699"/>
        <w:gridCol w:w="1559"/>
        <w:gridCol w:w="934"/>
        <w:gridCol w:w="1611"/>
        <w:gridCol w:w="1612"/>
        <w:gridCol w:w="1672"/>
        <w:gridCol w:w="1673"/>
      </w:tblGrid>
      <w:tr w:rsidR="00E02F93" w:rsidRPr="00E02F93" w14:paraId="5B029D34" w14:textId="77777777" w:rsidTr="00E01F4B">
        <w:trPr>
          <w:trHeight w:val="416"/>
        </w:trPr>
        <w:tc>
          <w:tcPr>
            <w:tcW w:w="2258" w:type="dxa"/>
            <w:gridSpan w:val="2"/>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4F65F3F8" w14:textId="77777777" w:rsidR="00E02F93" w:rsidRPr="00E01F4B" w:rsidRDefault="00E02F93" w:rsidP="00E02F93">
            <w:pPr>
              <w:jc w:val="both"/>
              <w:rPr>
                <w:rFonts w:eastAsiaTheme="minorEastAsia"/>
                <w:sz w:val="18"/>
                <w:szCs w:val="18"/>
                <w:lang w:val="en-US"/>
              </w:rPr>
            </w:pP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54D63D0"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Case</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54FAD98F"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MT Tx timing</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679293A"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DU Tx timing</w:t>
            </w:r>
          </w:p>
        </w:tc>
        <w:tc>
          <w:tcPr>
            <w:tcW w:w="167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612F6D96" w14:textId="77777777" w:rsidR="00E02F93" w:rsidRPr="00E01F4B" w:rsidRDefault="00E02F93" w:rsidP="00E02F93">
            <w:pPr>
              <w:jc w:val="center"/>
              <w:rPr>
                <w:rFonts w:eastAsiaTheme="minorEastAsia"/>
                <w:sz w:val="18"/>
                <w:szCs w:val="18"/>
                <w:lang w:val="en-US"/>
              </w:rPr>
            </w:pPr>
            <w:r w:rsidRPr="00E01F4B">
              <w:rPr>
                <w:rFonts w:eastAsiaTheme="minorEastAsia"/>
                <w:sz w:val="18"/>
                <w:szCs w:val="18"/>
                <w:lang w:val="en-US"/>
              </w:rPr>
              <w:t>Pros</w:t>
            </w:r>
          </w:p>
        </w:tc>
        <w:tc>
          <w:tcPr>
            <w:tcW w:w="1673"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738BF353" w14:textId="77777777" w:rsidR="00E02F93" w:rsidRPr="00E01F4B" w:rsidRDefault="00E02F93" w:rsidP="00E02F93">
            <w:pPr>
              <w:jc w:val="center"/>
              <w:rPr>
                <w:rFonts w:eastAsiaTheme="minorEastAsia"/>
                <w:sz w:val="18"/>
                <w:szCs w:val="18"/>
                <w:lang w:val="en-US"/>
              </w:rPr>
            </w:pPr>
            <w:r w:rsidRPr="00E01F4B">
              <w:rPr>
                <w:rFonts w:eastAsiaTheme="minorEastAsia"/>
                <w:sz w:val="18"/>
                <w:szCs w:val="18"/>
                <w:lang w:val="en-US"/>
              </w:rPr>
              <w:t>Cons</w:t>
            </w:r>
          </w:p>
        </w:tc>
      </w:tr>
      <w:tr w:rsidR="00E02F93" w:rsidRPr="00E02F93" w14:paraId="0A090F05" w14:textId="77777777" w:rsidTr="00E01F4B">
        <w:trPr>
          <w:trHeight w:val="416"/>
        </w:trPr>
        <w:tc>
          <w:tcPr>
            <w:tcW w:w="2258" w:type="dxa"/>
            <w:gridSpan w:val="2"/>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E55BD05"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lastRenderedPageBreak/>
              <w:t>Rel-16</w:t>
            </w: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A41163A"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Case #1</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7DFE6564"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TA (Case #1)</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2384A19E" w14:textId="0A8AF154" w:rsidR="00E02F93" w:rsidRPr="00E01F4B" w:rsidRDefault="00E02F93" w:rsidP="00965AFA">
            <w:pPr>
              <w:jc w:val="both"/>
              <w:rPr>
                <w:rFonts w:eastAsiaTheme="minorEastAsia"/>
                <w:sz w:val="18"/>
                <w:szCs w:val="18"/>
                <w:lang w:val="en-US"/>
              </w:rPr>
            </w:pPr>
            <w:r w:rsidRPr="00E01F4B">
              <w:rPr>
                <w:rFonts w:eastAsiaTheme="minorEastAsia"/>
                <w:sz w:val="18"/>
                <w:szCs w:val="18"/>
                <w:lang w:val="en-US"/>
              </w:rPr>
              <w:t xml:space="preserve">TA (Case #1) </w:t>
            </w:r>
            <w:r w:rsidR="00965AFA">
              <w:rPr>
                <w:rFonts w:eastAsiaTheme="minorEastAsia"/>
                <w:sz w:val="18"/>
                <w:szCs w:val="18"/>
                <w:lang w:val="en-US"/>
              </w:rPr>
              <w:t>and</w:t>
            </w:r>
            <w:r w:rsidR="00965AFA" w:rsidRPr="00E01F4B">
              <w:rPr>
                <w:rFonts w:eastAsiaTheme="minorEastAsia"/>
                <w:sz w:val="18"/>
                <w:szCs w:val="18"/>
                <w:lang w:val="en-US"/>
              </w:rPr>
              <w:t xml:space="preserve"> </w:t>
            </w:r>
            <w:r w:rsidRPr="00E01F4B">
              <w:rPr>
                <w:rFonts w:eastAsiaTheme="minorEastAsia"/>
                <w:sz w:val="18"/>
                <w:szCs w:val="18"/>
                <w:lang w:val="en-US"/>
              </w:rPr>
              <w:t>T_delta</w:t>
            </w:r>
          </w:p>
        </w:tc>
        <w:tc>
          <w:tcPr>
            <w:tcW w:w="167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23900A4" w14:textId="77777777" w:rsidR="00E02F93" w:rsidRPr="00E01F4B" w:rsidRDefault="00E02F93" w:rsidP="00E02F93">
            <w:pPr>
              <w:jc w:val="both"/>
              <w:rPr>
                <w:rFonts w:eastAsiaTheme="minorEastAsia"/>
                <w:sz w:val="18"/>
                <w:szCs w:val="18"/>
                <w:lang w:val="en-US"/>
              </w:rPr>
            </w:pPr>
          </w:p>
        </w:tc>
        <w:tc>
          <w:tcPr>
            <w:tcW w:w="1673"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4FDA700A" w14:textId="77777777" w:rsidR="00E02F93" w:rsidRPr="00E01F4B" w:rsidRDefault="00E02F93" w:rsidP="00E02F93">
            <w:pPr>
              <w:jc w:val="both"/>
              <w:rPr>
                <w:rFonts w:eastAsiaTheme="minorEastAsia"/>
                <w:sz w:val="18"/>
                <w:szCs w:val="18"/>
                <w:lang w:val="en-US"/>
              </w:rPr>
            </w:pPr>
          </w:p>
        </w:tc>
      </w:tr>
      <w:tr w:rsidR="00E02F93" w:rsidRPr="00E02F93" w14:paraId="5AA33E8F" w14:textId="77777777" w:rsidTr="00E01F4B">
        <w:trPr>
          <w:trHeight w:val="416"/>
        </w:trPr>
        <w:tc>
          <w:tcPr>
            <w:tcW w:w="699"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891EF10"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Alt 1</w:t>
            </w:r>
          </w:p>
        </w:tc>
        <w:tc>
          <w:tcPr>
            <w:tcW w:w="1559"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18CEDCA"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MT Tx timing is derived by TA</w:t>
            </w: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68B21F9"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Case #6</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22A2FACA"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TA (Case #6)</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617BED19"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TA (Case #6)</w:t>
            </w:r>
          </w:p>
        </w:tc>
        <w:tc>
          <w:tcPr>
            <w:tcW w:w="1672"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6A43D07D"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Follow Rel-16 MT Tx timing derivation</w:t>
            </w:r>
          </w:p>
        </w:tc>
        <w:tc>
          <w:tcPr>
            <w:tcW w:w="1673"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46A247A4"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New parameter (T_offsetA) is necessary instead of T_delta</w:t>
            </w:r>
          </w:p>
        </w:tc>
      </w:tr>
      <w:tr w:rsidR="00E02F93" w:rsidRPr="00E02F93" w14:paraId="7AC45163" w14:textId="77777777" w:rsidTr="00E01F4B">
        <w:trPr>
          <w:trHeight w:val="416"/>
        </w:trPr>
        <w:tc>
          <w:tcPr>
            <w:tcW w:w="699" w:type="dxa"/>
            <w:vMerge/>
            <w:tcBorders>
              <w:top w:val="single" w:sz="8" w:space="0" w:color="7F7F7F"/>
              <w:left w:val="single" w:sz="8" w:space="0" w:color="7F7F7F"/>
              <w:bottom w:val="single" w:sz="8" w:space="0" w:color="7F7F7F"/>
              <w:right w:val="single" w:sz="8" w:space="0" w:color="7F7F7F"/>
            </w:tcBorders>
            <w:vAlign w:val="center"/>
            <w:hideMark/>
          </w:tcPr>
          <w:p w14:paraId="43A3E7F0" w14:textId="77777777" w:rsidR="00E02F93" w:rsidRPr="00E01F4B" w:rsidRDefault="00E02F93" w:rsidP="00E02F93">
            <w:pPr>
              <w:jc w:val="both"/>
              <w:rPr>
                <w:rFonts w:eastAsiaTheme="minorEastAsia"/>
                <w:sz w:val="18"/>
                <w:szCs w:val="18"/>
                <w:lang w:val="en-US"/>
              </w:rPr>
            </w:pPr>
          </w:p>
        </w:tc>
        <w:tc>
          <w:tcPr>
            <w:tcW w:w="1559" w:type="dxa"/>
            <w:vMerge/>
            <w:tcBorders>
              <w:top w:val="single" w:sz="8" w:space="0" w:color="7F7F7F"/>
              <w:left w:val="single" w:sz="8" w:space="0" w:color="7F7F7F"/>
              <w:bottom w:val="single" w:sz="8" w:space="0" w:color="7F7F7F"/>
              <w:right w:val="single" w:sz="8" w:space="0" w:color="7F7F7F"/>
            </w:tcBorders>
            <w:vAlign w:val="center"/>
            <w:hideMark/>
          </w:tcPr>
          <w:p w14:paraId="0205C2ED" w14:textId="77777777" w:rsidR="00E02F93" w:rsidRPr="00E01F4B" w:rsidRDefault="00E02F93" w:rsidP="00E02F93">
            <w:pPr>
              <w:jc w:val="both"/>
              <w:rPr>
                <w:rFonts w:eastAsiaTheme="minorEastAsia"/>
                <w:sz w:val="18"/>
                <w:szCs w:val="18"/>
                <w:lang w:val="en-US"/>
              </w:rPr>
            </w:pP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2139E51"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Case #7</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5AD6750"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TA (Case #7)</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58614965" w14:textId="0F58E42F" w:rsidR="00E02F93" w:rsidRPr="00E01F4B" w:rsidRDefault="00E02F93" w:rsidP="00965AFA">
            <w:pPr>
              <w:jc w:val="both"/>
              <w:rPr>
                <w:rFonts w:eastAsiaTheme="minorEastAsia"/>
                <w:sz w:val="18"/>
                <w:szCs w:val="18"/>
                <w:lang w:val="en-US"/>
              </w:rPr>
            </w:pPr>
            <w:r w:rsidRPr="00E01F4B">
              <w:rPr>
                <w:rFonts w:eastAsiaTheme="minorEastAsia"/>
                <w:sz w:val="18"/>
                <w:szCs w:val="18"/>
                <w:lang w:val="en-US"/>
              </w:rPr>
              <w:t xml:space="preserve">TA (Case #7) </w:t>
            </w:r>
            <w:r w:rsidR="00965AFA">
              <w:rPr>
                <w:rFonts w:eastAsiaTheme="minorEastAsia"/>
                <w:sz w:val="18"/>
                <w:szCs w:val="18"/>
                <w:lang w:val="en-US"/>
              </w:rPr>
              <w:t>and</w:t>
            </w:r>
            <w:r w:rsidR="00965AFA" w:rsidRPr="00E01F4B">
              <w:rPr>
                <w:rFonts w:eastAsiaTheme="minorEastAsia"/>
                <w:sz w:val="18"/>
                <w:szCs w:val="18"/>
                <w:lang w:val="en-US"/>
              </w:rPr>
              <w:t xml:space="preserve"> </w:t>
            </w:r>
            <w:r w:rsidRPr="00E01F4B">
              <w:rPr>
                <w:rFonts w:eastAsiaTheme="minorEastAsia"/>
                <w:sz w:val="18"/>
                <w:szCs w:val="18"/>
                <w:lang w:val="en-US"/>
              </w:rPr>
              <w:t>T_offsetA</w:t>
            </w:r>
          </w:p>
        </w:tc>
        <w:tc>
          <w:tcPr>
            <w:tcW w:w="1672" w:type="dxa"/>
            <w:vMerge/>
            <w:tcBorders>
              <w:top w:val="single" w:sz="8" w:space="0" w:color="7F7F7F"/>
              <w:left w:val="single" w:sz="8" w:space="0" w:color="7F7F7F"/>
              <w:bottom w:val="single" w:sz="8" w:space="0" w:color="7F7F7F"/>
              <w:right w:val="single" w:sz="8" w:space="0" w:color="7F7F7F"/>
            </w:tcBorders>
            <w:vAlign w:val="center"/>
            <w:hideMark/>
          </w:tcPr>
          <w:p w14:paraId="27497FA9" w14:textId="77777777" w:rsidR="00E02F93" w:rsidRPr="00E01F4B" w:rsidRDefault="00E02F93" w:rsidP="00E02F93">
            <w:pPr>
              <w:jc w:val="both"/>
              <w:rPr>
                <w:rFonts w:eastAsiaTheme="minorEastAsia"/>
                <w:sz w:val="18"/>
                <w:szCs w:val="18"/>
                <w:lang w:val="en-US"/>
              </w:rPr>
            </w:pPr>
          </w:p>
        </w:tc>
        <w:tc>
          <w:tcPr>
            <w:tcW w:w="1673" w:type="dxa"/>
            <w:vMerge/>
            <w:tcBorders>
              <w:top w:val="single" w:sz="8" w:space="0" w:color="7F7F7F"/>
              <w:left w:val="single" w:sz="8" w:space="0" w:color="7F7F7F"/>
              <w:bottom w:val="single" w:sz="8" w:space="0" w:color="7F7F7F"/>
              <w:right w:val="single" w:sz="8" w:space="0" w:color="7F7F7F"/>
            </w:tcBorders>
            <w:vAlign w:val="center"/>
            <w:hideMark/>
          </w:tcPr>
          <w:p w14:paraId="49B33350" w14:textId="77777777" w:rsidR="00E02F93" w:rsidRPr="00E01F4B" w:rsidRDefault="00E02F93" w:rsidP="00E02F93">
            <w:pPr>
              <w:jc w:val="both"/>
              <w:rPr>
                <w:rFonts w:eastAsiaTheme="minorEastAsia"/>
                <w:sz w:val="18"/>
                <w:szCs w:val="18"/>
                <w:lang w:val="en-US"/>
              </w:rPr>
            </w:pPr>
          </w:p>
        </w:tc>
      </w:tr>
      <w:tr w:rsidR="00E02F93" w:rsidRPr="00E02F93" w14:paraId="71E209E3" w14:textId="77777777" w:rsidTr="00E01F4B">
        <w:trPr>
          <w:trHeight w:val="416"/>
        </w:trPr>
        <w:tc>
          <w:tcPr>
            <w:tcW w:w="699"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58732E30"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Alt 2</w:t>
            </w:r>
          </w:p>
        </w:tc>
        <w:tc>
          <w:tcPr>
            <w:tcW w:w="1559"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55BFBE94"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 xml:space="preserve">DU Tx timing is derived by </w:t>
            </w:r>
          </w:p>
          <w:p w14:paraId="37FF171F"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TA(Case #1) + T_delta</w:t>
            </w: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5026D48E"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Case #6</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7CB532AF" w14:textId="6036892F" w:rsidR="00E02F93" w:rsidRPr="00E01F4B" w:rsidRDefault="00E02F93" w:rsidP="00965AFA">
            <w:pPr>
              <w:jc w:val="both"/>
              <w:rPr>
                <w:rFonts w:eastAsiaTheme="minorEastAsia"/>
                <w:sz w:val="18"/>
                <w:szCs w:val="18"/>
                <w:lang w:val="en-US"/>
              </w:rPr>
            </w:pPr>
            <w:r w:rsidRPr="00E01F4B">
              <w:rPr>
                <w:rFonts w:eastAsiaTheme="minorEastAsia"/>
                <w:sz w:val="18"/>
                <w:szCs w:val="18"/>
                <w:lang w:val="en-US"/>
              </w:rPr>
              <w:t xml:space="preserve">TA (Case #1) </w:t>
            </w:r>
            <w:r w:rsidR="00965AFA">
              <w:rPr>
                <w:rFonts w:eastAsiaTheme="minorEastAsia"/>
                <w:sz w:val="18"/>
                <w:szCs w:val="18"/>
                <w:lang w:val="en-US"/>
              </w:rPr>
              <w:t>and</w:t>
            </w:r>
            <w:r w:rsidR="00965AFA" w:rsidRPr="00E01F4B">
              <w:rPr>
                <w:rFonts w:eastAsiaTheme="minorEastAsia"/>
                <w:sz w:val="18"/>
                <w:szCs w:val="18"/>
                <w:lang w:val="en-US"/>
              </w:rPr>
              <w:t xml:space="preserve"> </w:t>
            </w:r>
            <w:r w:rsidRPr="00E01F4B">
              <w:rPr>
                <w:rFonts w:eastAsiaTheme="minorEastAsia"/>
                <w:sz w:val="18"/>
                <w:szCs w:val="18"/>
                <w:lang w:val="en-US"/>
              </w:rPr>
              <w:t>T_delta</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4E666161" w14:textId="2739AD10" w:rsidR="00E02F93" w:rsidRPr="00E01F4B" w:rsidRDefault="00E02F93" w:rsidP="00965AFA">
            <w:pPr>
              <w:jc w:val="both"/>
              <w:rPr>
                <w:rFonts w:eastAsiaTheme="minorEastAsia"/>
                <w:sz w:val="18"/>
                <w:szCs w:val="18"/>
                <w:lang w:val="en-US"/>
              </w:rPr>
            </w:pPr>
            <w:r w:rsidRPr="00E01F4B">
              <w:rPr>
                <w:rFonts w:eastAsiaTheme="minorEastAsia"/>
                <w:sz w:val="18"/>
                <w:szCs w:val="18"/>
                <w:lang w:val="en-US"/>
              </w:rPr>
              <w:t xml:space="preserve">TA (Case #1) </w:t>
            </w:r>
            <w:r w:rsidR="00965AFA">
              <w:rPr>
                <w:rFonts w:eastAsiaTheme="minorEastAsia"/>
                <w:sz w:val="18"/>
                <w:szCs w:val="18"/>
                <w:lang w:val="en-US"/>
              </w:rPr>
              <w:t>and</w:t>
            </w:r>
            <w:r w:rsidR="00965AFA" w:rsidRPr="00E01F4B">
              <w:rPr>
                <w:rFonts w:eastAsiaTheme="minorEastAsia"/>
                <w:sz w:val="18"/>
                <w:szCs w:val="18"/>
                <w:lang w:val="en-US"/>
              </w:rPr>
              <w:t xml:space="preserve"> </w:t>
            </w:r>
            <w:r w:rsidRPr="00E01F4B">
              <w:rPr>
                <w:rFonts w:eastAsiaTheme="minorEastAsia"/>
                <w:sz w:val="18"/>
                <w:szCs w:val="18"/>
                <w:lang w:val="en-US"/>
              </w:rPr>
              <w:t>T_delta</w:t>
            </w:r>
          </w:p>
        </w:tc>
        <w:tc>
          <w:tcPr>
            <w:tcW w:w="1672"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48B29F2E"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Follow Rel-16 DU Tx timing derivation</w:t>
            </w:r>
          </w:p>
        </w:tc>
        <w:tc>
          <w:tcPr>
            <w:tcW w:w="1673"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791727E"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Additional parameter (T_offsetB) is necessary</w:t>
            </w:r>
          </w:p>
        </w:tc>
      </w:tr>
      <w:tr w:rsidR="00E02F93" w:rsidRPr="00E02F93" w14:paraId="4A9371B4" w14:textId="77777777" w:rsidTr="00E01F4B">
        <w:trPr>
          <w:trHeight w:val="675"/>
        </w:trPr>
        <w:tc>
          <w:tcPr>
            <w:tcW w:w="699" w:type="dxa"/>
            <w:vMerge/>
            <w:tcBorders>
              <w:top w:val="single" w:sz="8" w:space="0" w:color="7F7F7F"/>
              <w:left w:val="single" w:sz="8" w:space="0" w:color="7F7F7F"/>
              <w:bottom w:val="single" w:sz="8" w:space="0" w:color="7F7F7F"/>
              <w:right w:val="single" w:sz="8" w:space="0" w:color="7F7F7F"/>
            </w:tcBorders>
            <w:vAlign w:val="center"/>
            <w:hideMark/>
          </w:tcPr>
          <w:p w14:paraId="07A23990" w14:textId="77777777" w:rsidR="00E02F93" w:rsidRPr="00E01F4B" w:rsidRDefault="00E02F93" w:rsidP="00E02F93">
            <w:pPr>
              <w:jc w:val="both"/>
              <w:rPr>
                <w:rFonts w:eastAsiaTheme="minorEastAsia"/>
                <w:sz w:val="18"/>
                <w:szCs w:val="18"/>
                <w:lang w:val="en-US"/>
              </w:rPr>
            </w:pPr>
          </w:p>
        </w:tc>
        <w:tc>
          <w:tcPr>
            <w:tcW w:w="1559" w:type="dxa"/>
            <w:vMerge/>
            <w:tcBorders>
              <w:top w:val="single" w:sz="8" w:space="0" w:color="7F7F7F"/>
              <w:left w:val="single" w:sz="8" w:space="0" w:color="7F7F7F"/>
              <w:bottom w:val="single" w:sz="8" w:space="0" w:color="7F7F7F"/>
              <w:right w:val="single" w:sz="8" w:space="0" w:color="7F7F7F"/>
            </w:tcBorders>
            <w:vAlign w:val="center"/>
            <w:hideMark/>
          </w:tcPr>
          <w:p w14:paraId="7586F298" w14:textId="77777777" w:rsidR="00E02F93" w:rsidRPr="00E01F4B" w:rsidRDefault="00E02F93" w:rsidP="00E02F93">
            <w:pPr>
              <w:jc w:val="both"/>
              <w:rPr>
                <w:rFonts w:eastAsiaTheme="minorEastAsia"/>
                <w:sz w:val="18"/>
                <w:szCs w:val="18"/>
                <w:lang w:val="en-US"/>
              </w:rPr>
            </w:pP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5515B4A4"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Case #7</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CBFE87F" w14:textId="23B01703" w:rsidR="00E02F93" w:rsidRPr="00E01F4B" w:rsidRDefault="00E02F93" w:rsidP="00965AFA">
            <w:pPr>
              <w:jc w:val="both"/>
              <w:rPr>
                <w:rFonts w:eastAsiaTheme="minorEastAsia"/>
                <w:sz w:val="18"/>
                <w:szCs w:val="18"/>
                <w:lang w:val="en-US"/>
              </w:rPr>
            </w:pPr>
            <w:r w:rsidRPr="00E01F4B">
              <w:rPr>
                <w:rFonts w:eastAsiaTheme="minorEastAsia"/>
                <w:sz w:val="18"/>
                <w:szCs w:val="18"/>
                <w:lang w:val="en-US"/>
              </w:rPr>
              <w:t xml:space="preserve">TA (Case #1) </w:t>
            </w:r>
            <w:r w:rsidR="00965AFA">
              <w:rPr>
                <w:rFonts w:eastAsiaTheme="minorEastAsia"/>
                <w:sz w:val="18"/>
                <w:szCs w:val="18"/>
                <w:lang w:val="en-US"/>
              </w:rPr>
              <w:t>and</w:t>
            </w:r>
            <w:r w:rsidR="00965AFA" w:rsidRPr="00E01F4B">
              <w:rPr>
                <w:rFonts w:eastAsiaTheme="minorEastAsia"/>
                <w:sz w:val="18"/>
                <w:szCs w:val="18"/>
                <w:lang w:val="en-US"/>
              </w:rPr>
              <w:t xml:space="preserve"> </w:t>
            </w:r>
            <w:r w:rsidRPr="00E01F4B">
              <w:rPr>
                <w:rFonts w:eastAsiaTheme="minorEastAsia"/>
                <w:sz w:val="18"/>
                <w:szCs w:val="18"/>
                <w:lang w:val="en-US"/>
              </w:rPr>
              <w:t xml:space="preserve">T_delta </w:t>
            </w:r>
            <w:r w:rsidR="00965AFA">
              <w:rPr>
                <w:rFonts w:eastAsiaTheme="minorEastAsia"/>
                <w:sz w:val="18"/>
                <w:szCs w:val="18"/>
                <w:lang w:val="en-US"/>
              </w:rPr>
              <w:t>and</w:t>
            </w:r>
            <w:r w:rsidR="00965AFA" w:rsidRPr="00E01F4B">
              <w:rPr>
                <w:rFonts w:eastAsiaTheme="minorEastAsia"/>
                <w:sz w:val="18"/>
                <w:szCs w:val="18"/>
                <w:lang w:val="en-US"/>
              </w:rPr>
              <w:t xml:space="preserve"> </w:t>
            </w:r>
            <w:r w:rsidRPr="00E01F4B">
              <w:rPr>
                <w:rFonts w:eastAsiaTheme="minorEastAsia"/>
                <w:sz w:val="18"/>
                <w:szCs w:val="18"/>
                <w:lang w:val="en-US"/>
              </w:rPr>
              <w:t>T_offsetB</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29471FB6" w14:textId="356F85B0" w:rsidR="00E02F93" w:rsidRPr="00E01F4B" w:rsidRDefault="00E02F93" w:rsidP="00965AFA">
            <w:pPr>
              <w:jc w:val="both"/>
              <w:rPr>
                <w:rFonts w:eastAsiaTheme="minorEastAsia"/>
                <w:sz w:val="18"/>
                <w:szCs w:val="18"/>
                <w:lang w:val="en-US"/>
              </w:rPr>
            </w:pPr>
            <w:r w:rsidRPr="00E01F4B">
              <w:rPr>
                <w:rFonts w:eastAsiaTheme="minorEastAsia"/>
                <w:sz w:val="18"/>
                <w:szCs w:val="18"/>
                <w:lang w:val="en-US"/>
              </w:rPr>
              <w:t xml:space="preserve">TA (Case #1) </w:t>
            </w:r>
            <w:r w:rsidR="00965AFA">
              <w:rPr>
                <w:rFonts w:eastAsiaTheme="minorEastAsia"/>
                <w:sz w:val="18"/>
                <w:szCs w:val="18"/>
                <w:lang w:val="en-US"/>
              </w:rPr>
              <w:t>and</w:t>
            </w:r>
            <w:r w:rsidR="00965AFA" w:rsidRPr="00E01F4B">
              <w:rPr>
                <w:rFonts w:eastAsiaTheme="minorEastAsia"/>
                <w:sz w:val="18"/>
                <w:szCs w:val="18"/>
                <w:lang w:val="en-US"/>
              </w:rPr>
              <w:t xml:space="preserve"> </w:t>
            </w:r>
            <w:r w:rsidRPr="00E01F4B">
              <w:rPr>
                <w:rFonts w:eastAsiaTheme="minorEastAsia"/>
                <w:sz w:val="18"/>
                <w:szCs w:val="18"/>
                <w:lang w:val="en-US"/>
              </w:rPr>
              <w:t>T_delta</w:t>
            </w:r>
          </w:p>
        </w:tc>
        <w:tc>
          <w:tcPr>
            <w:tcW w:w="1672" w:type="dxa"/>
            <w:vMerge/>
            <w:tcBorders>
              <w:top w:val="single" w:sz="8" w:space="0" w:color="7F7F7F"/>
              <w:left w:val="single" w:sz="8" w:space="0" w:color="7F7F7F"/>
              <w:bottom w:val="single" w:sz="8" w:space="0" w:color="7F7F7F"/>
              <w:right w:val="single" w:sz="8" w:space="0" w:color="7F7F7F"/>
            </w:tcBorders>
            <w:vAlign w:val="center"/>
            <w:hideMark/>
          </w:tcPr>
          <w:p w14:paraId="28985F36" w14:textId="77777777" w:rsidR="00E02F93" w:rsidRPr="00E01F4B" w:rsidRDefault="00E02F93" w:rsidP="00E02F93">
            <w:pPr>
              <w:jc w:val="both"/>
              <w:rPr>
                <w:rFonts w:eastAsiaTheme="minorEastAsia"/>
                <w:sz w:val="18"/>
                <w:szCs w:val="18"/>
                <w:lang w:val="en-US"/>
              </w:rPr>
            </w:pPr>
          </w:p>
        </w:tc>
        <w:tc>
          <w:tcPr>
            <w:tcW w:w="1673" w:type="dxa"/>
            <w:vMerge/>
            <w:tcBorders>
              <w:top w:val="single" w:sz="8" w:space="0" w:color="7F7F7F"/>
              <w:left w:val="single" w:sz="8" w:space="0" w:color="7F7F7F"/>
              <w:bottom w:val="single" w:sz="8" w:space="0" w:color="7F7F7F"/>
              <w:right w:val="single" w:sz="8" w:space="0" w:color="7F7F7F"/>
            </w:tcBorders>
            <w:vAlign w:val="center"/>
            <w:hideMark/>
          </w:tcPr>
          <w:p w14:paraId="78896924" w14:textId="77777777" w:rsidR="00E02F93" w:rsidRPr="00E01F4B" w:rsidRDefault="00E02F93" w:rsidP="00E02F93">
            <w:pPr>
              <w:jc w:val="both"/>
              <w:rPr>
                <w:rFonts w:eastAsiaTheme="minorEastAsia"/>
                <w:sz w:val="18"/>
                <w:szCs w:val="18"/>
                <w:lang w:val="en-US"/>
              </w:rPr>
            </w:pPr>
          </w:p>
        </w:tc>
      </w:tr>
      <w:tr w:rsidR="00E02F93" w:rsidRPr="00E02F93" w14:paraId="081A83B3" w14:textId="77777777" w:rsidTr="00E01F4B">
        <w:trPr>
          <w:trHeight w:val="15"/>
        </w:trPr>
        <w:tc>
          <w:tcPr>
            <w:tcW w:w="699"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57DE853"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Alt 3</w:t>
            </w:r>
          </w:p>
        </w:tc>
        <w:tc>
          <w:tcPr>
            <w:tcW w:w="1559"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A467B24"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MT Tx timing is derived by TA</w:t>
            </w:r>
          </w:p>
          <w:p w14:paraId="1CEED664"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DU Tx timing is derived by TA + T_delta</w:t>
            </w: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1A38AA8"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Case #6/#7</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4A0AF7B8"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TA (Case #6/#7)</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21CE1986" w14:textId="1268823D" w:rsidR="00E02F93" w:rsidRPr="00E01F4B" w:rsidRDefault="00E02F93" w:rsidP="00965AFA">
            <w:pPr>
              <w:jc w:val="both"/>
              <w:rPr>
                <w:rFonts w:eastAsiaTheme="minorEastAsia"/>
                <w:sz w:val="18"/>
                <w:szCs w:val="18"/>
                <w:lang w:val="en-US"/>
              </w:rPr>
            </w:pPr>
            <w:r w:rsidRPr="00E01F4B">
              <w:rPr>
                <w:rFonts w:eastAsiaTheme="minorEastAsia"/>
                <w:sz w:val="18"/>
                <w:szCs w:val="18"/>
                <w:lang w:val="en-US"/>
              </w:rPr>
              <w:t xml:space="preserve">TA (Case #1) </w:t>
            </w:r>
            <w:r w:rsidR="00965AFA">
              <w:rPr>
                <w:rFonts w:eastAsiaTheme="minorEastAsia"/>
                <w:sz w:val="18"/>
                <w:szCs w:val="18"/>
                <w:lang w:val="en-US"/>
              </w:rPr>
              <w:t>and</w:t>
            </w:r>
            <w:r w:rsidR="00965AFA" w:rsidRPr="00E01F4B">
              <w:rPr>
                <w:rFonts w:eastAsiaTheme="minorEastAsia"/>
                <w:sz w:val="18"/>
                <w:szCs w:val="18"/>
                <w:lang w:val="en-US"/>
              </w:rPr>
              <w:t xml:space="preserve"> </w:t>
            </w:r>
            <w:r w:rsidRPr="00E01F4B">
              <w:rPr>
                <w:rFonts w:eastAsiaTheme="minorEastAsia"/>
                <w:sz w:val="18"/>
                <w:szCs w:val="18"/>
                <w:lang w:val="en-US"/>
              </w:rPr>
              <w:t>T_delta</w:t>
            </w:r>
          </w:p>
        </w:tc>
        <w:tc>
          <w:tcPr>
            <w:tcW w:w="167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7AB5EEAF"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Follow Rel-16 MT and DU Tx timing derivation</w:t>
            </w:r>
          </w:p>
        </w:tc>
        <w:tc>
          <w:tcPr>
            <w:tcW w:w="1673"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092BAF1" w14:textId="77777777" w:rsidR="00E02F93" w:rsidRPr="00E01F4B" w:rsidRDefault="00E02F93" w:rsidP="00E02F93">
            <w:pPr>
              <w:jc w:val="both"/>
              <w:rPr>
                <w:rFonts w:eastAsiaTheme="minorEastAsia"/>
                <w:sz w:val="18"/>
                <w:szCs w:val="18"/>
                <w:lang w:val="en-US"/>
              </w:rPr>
            </w:pPr>
            <w:r w:rsidRPr="00E01F4B">
              <w:rPr>
                <w:rFonts w:eastAsiaTheme="minorEastAsia"/>
                <w:sz w:val="18"/>
                <w:szCs w:val="18"/>
                <w:lang w:val="en-US"/>
              </w:rPr>
              <w:t>2 TAs are necessary</w:t>
            </w:r>
          </w:p>
        </w:tc>
      </w:tr>
    </w:tbl>
    <w:p w14:paraId="3EF30099" w14:textId="4B2862FE" w:rsidR="00FC0B7E" w:rsidRDefault="00FC0B7E" w:rsidP="00226D9B">
      <w:pPr>
        <w:jc w:val="both"/>
        <w:rPr>
          <w:rFonts w:eastAsiaTheme="minorEastAsia"/>
          <w:sz w:val="22"/>
          <w:szCs w:val="22"/>
          <w:lang w:val="en-US"/>
        </w:rPr>
      </w:pPr>
    </w:p>
    <w:p w14:paraId="676A842F" w14:textId="535966A8" w:rsidR="00965AFA" w:rsidRDefault="00965AFA" w:rsidP="00226D9B">
      <w:pPr>
        <w:jc w:val="both"/>
        <w:rPr>
          <w:rFonts w:eastAsiaTheme="minorEastAsia"/>
          <w:sz w:val="22"/>
          <w:szCs w:val="22"/>
          <w:lang w:val="en-US"/>
        </w:rPr>
      </w:pPr>
    </w:p>
    <w:p w14:paraId="27C42A3A" w14:textId="77777777" w:rsidR="00965AFA" w:rsidRDefault="00965AFA" w:rsidP="00226D9B">
      <w:pPr>
        <w:jc w:val="both"/>
        <w:rPr>
          <w:rFonts w:eastAsiaTheme="minorEastAsia"/>
          <w:sz w:val="22"/>
          <w:szCs w:val="22"/>
          <w:lang w:val="en-US"/>
        </w:rPr>
      </w:pPr>
    </w:p>
    <w:p w14:paraId="3EC59860" w14:textId="2C9AB085" w:rsidR="00FC0B7E" w:rsidRDefault="00FC0B7E" w:rsidP="00226D9B">
      <w:pPr>
        <w:jc w:val="both"/>
        <w:rPr>
          <w:rFonts w:eastAsiaTheme="minorEastAsia"/>
          <w:sz w:val="22"/>
          <w:szCs w:val="22"/>
          <w:lang w:val="en-US"/>
        </w:rPr>
      </w:pPr>
      <w:r>
        <w:rPr>
          <w:rFonts w:eastAsiaTheme="minorEastAsia" w:hint="eastAsia"/>
          <w:sz w:val="22"/>
          <w:szCs w:val="22"/>
          <w:lang w:val="en-US"/>
        </w:rPr>
        <w:t xml:space="preserve">Dynamic switching </w:t>
      </w:r>
      <w:r>
        <w:rPr>
          <w:rFonts w:eastAsiaTheme="minorEastAsia"/>
          <w:sz w:val="22"/>
          <w:szCs w:val="22"/>
          <w:lang w:val="en-US"/>
        </w:rPr>
        <w:t>among different timing mode</w:t>
      </w:r>
      <w:r w:rsidR="009A681F">
        <w:rPr>
          <w:rFonts w:eastAsiaTheme="minorEastAsia"/>
          <w:sz w:val="22"/>
          <w:szCs w:val="22"/>
          <w:lang w:val="en-US"/>
        </w:rPr>
        <w:t>s</w:t>
      </w:r>
      <w:r>
        <w:rPr>
          <w:rFonts w:eastAsiaTheme="minorEastAsia"/>
          <w:sz w:val="22"/>
          <w:szCs w:val="22"/>
          <w:lang w:val="en-US"/>
        </w:rPr>
        <w:t xml:space="preserve"> </w:t>
      </w:r>
      <w:r w:rsidR="007F3C6F">
        <w:rPr>
          <w:rFonts w:eastAsiaTheme="minorEastAsia"/>
          <w:sz w:val="22"/>
          <w:szCs w:val="22"/>
          <w:lang w:val="en-US"/>
        </w:rPr>
        <w:t>needs to</w:t>
      </w:r>
      <w:r>
        <w:rPr>
          <w:rFonts w:eastAsiaTheme="minorEastAsia"/>
          <w:sz w:val="22"/>
          <w:szCs w:val="22"/>
          <w:lang w:val="en-US"/>
        </w:rPr>
        <w:t xml:space="preserve"> be considered, e.g. Case #6 timing mode is applied for the time resource</w:t>
      </w:r>
      <w:r w:rsidR="001E24FE">
        <w:rPr>
          <w:rFonts w:eastAsiaTheme="minorEastAsia"/>
          <w:sz w:val="22"/>
          <w:szCs w:val="22"/>
          <w:lang w:val="en-US"/>
        </w:rPr>
        <w:t>s</w:t>
      </w:r>
      <w:r>
        <w:rPr>
          <w:rFonts w:eastAsiaTheme="minorEastAsia"/>
          <w:sz w:val="22"/>
          <w:szCs w:val="22"/>
          <w:lang w:val="en-US"/>
        </w:rPr>
        <w:t xml:space="preserve"> with simultaneous operation of MT and DU transmission, and Case #1 timing mode is applied for the time resource</w:t>
      </w:r>
      <w:r w:rsidR="001E24FE">
        <w:rPr>
          <w:rFonts w:eastAsiaTheme="minorEastAsia"/>
          <w:sz w:val="22"/>
          <w:szCs w:val="22"/>
          <w:lang w:val="en-US"/>
        </w:rPr>
        <w:t>s</w:t>
      </w:r>
      <w:r>
        <w:rPr>
          <w:rFonts w:eastAsiaTheme="minorEastAsia"/>
          <w:sz w:val="22"/>
          <w:szCs w:val="22"/>
          <w:lang w:val="en-US"/>
        </w:rPr>
        <w:t xml:space="preserve"> with non-simultaneous operation. Therefore, switching mechanism needs to be considered, e.g.</w:t>
      </w:r>
      <w:r w:rsidR="009A681F">
        <w:rPr>
          <w:rFonts w:eastAsiaTheme="minorEastAsia"/>
          <w:sz w:val="22"/>
          <w:szCs w:val="22"/>
          <w:lang w:val="en-US"/>
        </w:rPr>
        <w:t>,</w:t>
      </w:r>
      <w:r>
        <w:rPr>
          <w:rFonts w:eastAsiaTheme="minorEastAsia"/>
          <w:sz w:val="22"/>
          <w:szCs w:val="22"/>
          <w:lang w:val="en-US"/>
        </w:rPr>
        <w:t xml:space="preserve"> parent node indicate</w:t>
      </w:r>
      <w:r w:rsidR="009A681F">
        <w:rPr>
          <w:rFonts w:eastAsiaTheme="minorEastAsia"/>
          <w:sz w:val="22"/>
          <w:szCs w:val="22"/>
          <w:lang w:val="en-US"/>
        </w:rPr>
        <w:t>s</w:t>
      </w:r>
      <w:r>
        <w:rPr>
          <w:rFonts w:eastAsiaTheme="minorEastAsia"/>
          <w:sz w:val="22"/>
          <w:szCs w:val="22"/>
          <w:lang w:val="en-US"/>
        </w:rPr>
        <w:t xml:space="preserve"> timing modes together with TA and/or the timing modes can be indicated by offset parameter types (T_delta/T_offsetA/T_offsetB).</w:t>
      </w:r>
    </w:p>
    <w:p w14:paraId="7A6AB88C" w14:textId="09F9CC61" w:rsidR="007F3C6F" w:rsidRDefault="007F3C6F" w:rsidP="00226D9B">
      <w:pPr>
        <w:jc w:val="both"/>
        <w:rPr>
          <w:rFonts w:eastAsiaTheme="minorEastAsia"/>
          <w:sz w:val="22"/>
          <w:szCs w:val="22"/>
          <w:lang w:val="en-US"/>
        </w:rPr>
      </w:pPr>
    </w:p>
    <w:p w14:paraId="061088B9" w14:textId="5C64DB4D" w:rsidR="00647C3B" w:rsidRDefault="00647C3B" w:rsidP="00226D9B">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3</w:t>
      </w:r>
      <w:r>
        <w:rPr>
          <w:rFonts w:eastAsia="SimSun"/>
          <w:b/>
          <w:bCs/>
          <w:sz w:val="22"/>
          <w:szCs w:val="18"/>
          <w:lang w:val="en-US" w:eastAsia="zh-CN"/>
        </w:rPr>
        <w:t>: Mechanism of dynamic switching among different timing mode</w:t>
      </w:r>
      <w:r w:rsidR="009A681F">
        <w:rPr>
          <w:rFonts w:eastAsia="SimSun"/>
          <w:b/>
          <w:bCs/>
          <w:sz w:val="22"/>
          <w:szCs w:val="18"/>
          <w:lang w:val="en-US" w:eastAsia="zh-CN"/>
        </w:rPr>
        <w:t>s</w:t>
      </w:r>
      <w:r>
        <w:rPr>
          <w:rFonts w:eastAsia="SimSun"/>
          <w:b/>
          <w:bCs/>
          <w:sz w:val="22"/>
          <w:szCs w:val="18"/>
          <w:lang w:val="en-US" w:eastAsia="zh-CN"/>
        </w:rPr>
        <w:t xml:space="preserve"> needs to be considered.</w:t>
      </w:r>
    </w:p>
    <w:p w14:paraId="1B9CCF5E" w14:textId="77777777" w:rsidR="00647C3B" w:rsidRDefault="00647C3B" w:rsidP="00226D9B">
      <w:pPr>
        <w:jc w:val="both"/>
        <w:rPr>
          <w:rFonts w:eastAsia="SimSun"/>
          <w:b/>
          <w:bCs/>
          <w:sz w:val="22"/>
          <w:szCs w:val="18"/>
          <w:lang w:val="en-US" w:eastAsia="zh-CN"/>
        </w:rPr>
      </w:pPr>
    </w:p>
    <w:p w14:paraId="23581119" w14:textId="7F94E5FB" w:rsidR="002E1A04" w:rsidRPr="009A78EB" w:rsidRDefault="002E1A04" w:rsidP="002E1A04">
      <w:pPr>
        <w:pStyle w:val="2"/>
        <w:numPr>
          <w:ilvl w:val="1"/>
          <w:numId w:val="6"/>
        </w:numPr>
        <w:jc w:val="both"/>
        <w:rPr>
          <w:b/>
          <w:bCs/>
          <w:sz w:val="22"/>
          <w:szCs w:val="22"/>
          <w:lang w:val="en-US"/>
        </w:rPr>
      </w:pPr>
      <w:r w:rsidRPr="009A78EB">
        <w:rPr>
          <w:b/>
          <w:bCs/>
          <w:sz w:val="22"/>
          <w:szCs w:val="22"/>
          <w:lang w:val="en-US"/>
        </w:rPr>
        <w:t>Symbol level or slot level alignment for Case #7 timing mode</w:t>
      </w:r>
    </w:p>
    <w:p w14:paraId="24ACEC7A" w14:textId="0DC9D371" w:rsidR="002E1A04" w:rsidRPr="002E1A04" w:rsidRDefault="002E1A04" w:rsidP="002E1A04">
      <w:pPr>
        <w:jc w:val="both"/>
        <w:rPr>
          <w:rFonts w:eastAsiaTheme="minorEastAsia"/>
          <w:sz w:val="22"/>
          <w:szCs w:val="22"/>
          <w:lang w:val="en-US"/>
        </w:rPr>
      </w:pPr>
      <w:r w:rsidRPr="00E35CCF">
        <w:rPr>
          <w:rFonts w:eastAsia="SimSun"/>
          <w:noProof/>
          <w:lang w:val="en-US"/>
        </w:rPr>
        <mc:AlternateContent>
          <mc:Choice Requires="wps">
            <w:drawing>
              <wp:anchor distT="45720" distB="45720" distL="114300" distR="114300" simplePos="0" relativeHeight="251665408" behindDoc="0" locked="0" layoutInCell="1" allowOverlap="1" wp14:anchorId="1D4A69C3" wp14:editId="4FCF7D26">
                <wp:simplePos x="0" y="0"/>
                <wp:positionH relativeFrom="margin">
                  <wp:align>center</wp:align>
                </wp:positionH>
                <wp:positionV relativeFrom="paragraph">
                  <wp:posOffset>440055</wp:posOffset>
                </wp:positionV>
                <wp:extent cx="5834380" cy="1404620"/>
                <wp:effectExtent l="0" t="0" r="13970" b="1016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0AE707D" w14:textId="77777777" w:rsidR="002E1A04" w:rsidRPr="002E1A04" w:rsidRDefault="002E1A04" w:rsidP="002E1A0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3F1E1C30" w14:textId="77777777" w:rsidR="002E1A04" w:rsidRPr="002E1A04" w:rsidRDefault="002E1A04" w:rsidP="002E1A04">
                            <w:pPr>
                              <w:rPr>
                                <w:rFonts w:eastAsia="Calibri" w:cs="Times"/>
                                <w:color w:val="000000"/>
                                <w:sz w:val="21"/>
                                <w:szCs w:val="21"/>
                              </w:rPr>
                            </w:pPr>
                            <w:r w:rsidRPr="002E1A04">
                              <w:rPr>
                                <w:rFonts w:eastAsia="Calibri" w:cs="Times"/>
                                <w:color w:val="000000"/>
                                <w:sz w:val="21"/>
                                <w:szCs w:val="21"/>
                              </w:rPr>
                              <w:t>Select one or both of the following modes of operation for Case 7 timing in RAN1#104-e:</w:t>
                            </w:r>
                          </w:p>
                          <w:p w14:paraId="012C40CC" w14:textId="77777777" w:rsidR="002E1A04" w:rsidRPr="002E1A04" w:rsidRDefault="002E1A04" w:rsidP="00FD04E0">
                            <w:pPr>
                              <w:pStyle w:val="aff6"/>
                              <w:numPr>
                                <w:ilvl w:val="0"/>
                                <w:numId w:val="26"/>
                              </w:numPr>
                              <w:ind w:leftChars="0"/>
                              <w:contextualSpacing/>
                              <w:textAlignment w:val="baseline"/>
                              <w:rPr>
                                <w:rFonts w:eastAsia="Calibri" w:cs="Times"/>
                                <w:color w:val="000000"/>
                                <w:sz w:val="21"/>
                                <w:szCs w:val="21"/>
                              </w:rPr>
                            </w:pPr>
                            <w:r w:rsidRPr="002E1A04">
                              <w:rPr>
                                <w:rFonts w:eastAsia="Calibri" w:cs="Times"/>
                                <w:color w:val="000000"/>
                                <w:sz w:val="21"/>
                                <w:szCs w:val="21"/>
                              </w:rPr>
                              <w:t>symbol level alignment without slot level alignment</w:t>
                            </w:r>
                          </w:p>
                          <w:p w14:paraId="7919F2DE" w14:textId="418961D8" w:rsidR="002E1A04" w:rsidRPr="002E1A04" w:rsidRDefault="002E1A04" w:rsidP="00FD04E0">
                            <w:pPr>
                              <w:pStyle w:val="aff6"/>
                              <w:numPr>
                                <w:ilvl w:val="0"/>
                                <w:numId w:val="26"/>
                              </w:numPr>
                              <w:ind w:leftChars="0"/>
                              <w:contextualSpacing/>
                              <w:textAlignment w:val="baseline"/>
                              <w:rPr>
                                <w:rFonts w:eastAsia="Batang" w:cs="Times"/>
                                <w:sz w:val="21"/>
                                <w:szCs w:val="21"/>
                              </w:rPr>
                            </w:pPr>
                            <w:r w:rsidRPr="002E1A04">
                              <w:rPr>
                                <w:rFonts w:eastAsia="Calibri" w:cs="Times"/>
                                <w:color w:val="000000"/>
                                <w:sz w:val="21"/>
                                <w:szCs w:val="21"/>
                              </w:rPr>
                              <w:t>slot level alignment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4A69C3" id="_x0000_s1028" type="#_x0000_t202" style="position:absolute;left:0;text-align:left;margin-left:0;margin-top:34.65pt;width:459.4pt;height:110.6pt;z-index:25166540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DxRNQIAAE4EAAAOAAAAZHJzL2Uyb0RvYy54bWysVM2O0zAQviPxDpbvNG03XbpR09XSpQhp&#10;+ZEWHmDiOI2F/7DdJssDwBtw4sKd5+pzMHa6pVrggsjB8njGn2e+byaLy15JsuPOC6NLOhmNKeGa&#10;mVroTUnfv1s/mVPiA+gapNG8pHfc08vl40eLzhZ8aloja+4IgmhfdLakbQi2yDLPWq7Aj4zlGp2N&#10;cQoCmm6T1Q46RFcym47H51lnXG2dYdx7PL0enHSZ8JuGs/CmaTwPRJYUcwtpdWmt4potF1BsHNhW&#10;sEMa8A9ZKBAaHz1CXUMAsnXiNyglmDPeNGHEjMpM0wjGUw1YzWT8oJrbFixPtSA53h5p8v8Plr3e&#10;vXVE1Kgd0qNBoUb7r1/2337sv38m08hPZ32BYbcWA0P/zPQYm2r19sawD55os2pBb/iVc6ZrOdSY&#10;3yTezE6uDjg+glTdK1PjO7ANJgH1jVORPKSDIDomcnfUhveBMDyczc/yszm6GPom+Tg/nyb1Miju&#10;r1vnwwtuFImbkjoUP8HD7saHmA4U9yHxNW+kqNdCymS4TbWSjuwAG2WdvlTBgzCpSVfSi9l0NjDw&#10;V4hx+v4EoUTAjpdClXR+DIIi8vZc16kfAwg57DFlqQ9ERu4GFkNf9Umzoz6Vqe+QWWeGBseBxE1r&#10;3CdKOmzukvqPW3CcEvlSozoXkzyP05CMfPYUqSTu1FOdekAzhCppoGTYrkKaoMSbvUIV1yLxG+Ue&#10;MjmkjE2baD8MWJyKUztF/foNLH8CAAD//wMAUEsDBBQABgAIAAAAIQDzNrPU2wAAAAcBAAAPAAAA&#10;ZHJzL2Rvd25yZXYueG1sTI/BbsIwEETvlfgHa5F6QcUBFETSOIgiceqJlN5NvE2ixutgGwh/3+2p&#10;Pa5m9eZNsR1tL27oQ+dIwWKegECqnemoUXD6OLxsQISoyejeESp4YIBtOXkqdG7cnY54q2IjGEIh&#10;1wraGIdcylC3aHWYuwGJsy/nrY58+kYar+8Mt71cJslaWt0RN7R6wH2L9Xd1tQrWl2o1e/80Mzo+&#10;Dm++tqnZn1Klnqfj7hVExDH+PcOvPqtDyU5ndyUTRK+Ah0QmZSsQnGaLDQ85K1hmSQqyLOR///IH&#10;AAD//wMAUEsBAi0AFAAGAAgAAAAhALaDOJL+AAAA4QEAABMAAAAAAAAAAAAAAAAAAAAAAFtDb250&#10;ZW50X1R5cGVzXS54bWxQSwECLQAUAAYACAAAACEAOP0h/9YAAACUAQAACwAAAAAAAAAAAAAAAAAv&#10;AQAAX3JlbHMvLnJlbHNQSwECLQAUAAYACAAAACEARgA8UTUCAABOBAAADgAAAAAAAAAAAAAAAAAu&#10;AgAAZHJzL2Uyb0RvYy54bWxQSwECLQAUAAYACAAAACEA8zaz1NsAAAAHAQAADwAAAAAAAAAAAAAA&#10;AACPBAAAZHJzL2Rvd25yZXYueG1sUEsFBgAAAAAEAAQA8wAAAJcFAAAAAA==&#10;">
                <v:textbox style="mso-fit-shape-to-text:t">
                  <w:txbxContent>
                    <w:p w14:paraId="00AE707D" w14:textId="77777777" w:rsidR="002E1A04" w:rsidRPr="002E1A04" w:rsidRDefault="002E1A04" w:rsidP="002E1A0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3F1E1C30" w14:textId="77777777" w:rsidR="002E1A04" w:rsidRPr="002E1A04" w:rsidRDefault="002E1A04" w:rsidP="002E1A04">
                      <w:pPr>
                        <w:rPr>
                          <w:rFonts w:eastAsia="Calibri" w:cs="Times"/>
                          <w:color w:val="000000"/>
                          <w:sz w:val="21"/>
                          <w:szCs w:val="21"/>
                        </w:rPr>
                      </w:pPr>
                      <w:r w:rsidRPr="002E1A04">
                        <w:rPr>
                          <w:rFonts w:eastAsia="Calibri" w:cs="Times"/>
                          <w:color w:val="000000"/>
                          <w:sz w:val="21"/>
                          <w:szCs w:val="21"/>
                        </w:rPr>
                        <w:t>Select one or both of the following modes of operation for Case 7 timing in RAN1#104-e:</w:t>
                      </w:r>
                    </w:p>
                    <w:p w14:paraId="012C40CC" w14:textId="77777777" w:rsidR="002E1A04" w:rsidRPr="002E1A04" w:rsidRDefault="002E1A04" w:rsidP="00FD04E0">
                      <w:pPr>
                        <w:pStyle w:val="aff6"/>
                        <w:numPr>
                          <w:ilvl w:val="0"/>
                          <w:numId w:val="26"/>
                        </w:numPr>
                        <w:ind w:leftChars="0"/>
                        <w:contextualSpacing/>
                        <w:textAlignment w:val="baseline"/>
                        <w:rPr>
                          <w:rFonts w:eastAsia="Calibri" w:cs="Times"/>
                          <w:color w:val="000000"/>
                          <w:sz w:val="21"/>
                          <w:szCs w:val="21"/>
                        </w:rPr>
                      </w:pPr>
                      <w:r w:rsidRPr="002E1A04">
                        <w:rPr>
                          <w:rFonts w:eastAsia="Calibri" w:cs="Times"/>
                          <w:color w:val="000000"/>
                          <w:sz w:val="21"/>
                          <w:szCs w:val="21"/>
                        </w:rPr>
                        <w:t>symbol level alignment without slot level alignment</w:t>
                      </w:r>
                    </w:p>
                    <w:p w14:paraId="7919F2DE" w14:textId="418961D8" w:rsidR="002E1A04" w:rsidRPr="002E1A04" w:rsidRDefault="002E1A04" w:rsidP="00FD04E0">
                      <w:pPr>
                        <w:pStyle w:val="aff6"/>
                        <w:numPr>
                          <w:ilvl w:val="0"/>
                          <w:numId w:val="26"/>
                        </w:numPr>
                        <w:ind w:leftChars="0"/>
                        <w:contextualSpacing/>
                        <w:textAlignment w:val="baseline"/>
                        <w:rPr>
                          <w:rFonts w:eastAsia="Batang" w:cs="Times"/>
                          <w:sz w:val="21"/>
                          <w:szCs w:val="21"/>
                        </w:rPr>
                      </w:pPr>
                      <w:r w:rsidRPr="002E1A04">
                        <w:rPr>
                          <w:rFonts w:eastAsia="Calibri" w:cs="Times"/>
                          <w:color w:val="000000"/>
                          <w:sz w:val="21"/>
                          <w:szCs w:val="21"/>
                        </w:rPr>
                        <w:t>slot level alignment</w:t>
                      </w:r>
                    </w:p>
                  </w:txbxContent>
                </v:textbox>
                <w10:wrap type="square" anchorx="margin"/>
              </v:shape>
            </w:pict>
          </mc:Fallback>
        </mc:AlternateContent>
      </w:r>
      <w:r w:rsidRPr="002E1A04">
        <w:rPr>
          <w:rFonts w:eastAsiaTheme="minorEastAsia"/>
          <w:sz w:val="22"/>
          <w:szCs w:val="22"/>
          <w:lang w:val="en-US"/>
        </w:rPr>
        <w:t>At the RAN1#103-e meeting, IAB-node timing mode was discussed and following agreements were made</w:t>
      </w:r>
      <w:r>
        <w:rPr>
          <w:rFonts w:eastAsiaTheme="minorEastAsia"/>
          <w:sz w:val="22"/>
          <w:szCs w:val="22"/>
          <w:lang w:val="en-US"/>
        </w:rPr>
        <w:t xml:space="preserve"> for Case #7 timing</w:t>
      </w:r>
      <w:r w:rsidRPr="002E1A04">
        <w:rPr>
          <w:rFonts w:eastAsiaTheme="minorEastAsia"/>
          <w:sz w:val="22"/>
          <w:szCs w:val="22"/>
          <w:lang w:val="en-US"/>
        </w:rPr>
        <w:t xml:space="preserve"> </w:t>
      </w:r>
      <w:r w:rsidR="00647C3B">
        <w:rPr>
          <w:rFonts w:eastAsiaTheme="minorEastAsia"/>
          <w:sz w:val="22"/>
          <w:szCs w:val="22"/>
          <w:lang w:val="en-US"/>
        </w:rPr>
        <w:t xml:space="preserve">mode </w:t>
      </w:r>
      <w:r w:rsidRPr="002E1A04">
        <w:rPr>
          <w:rFonts w:eastAsiaTheme="minorEastAsia"/>
          <w:sz w:val="22"/>
          <w:szCs w:val="22"/>
          <w:lang w:val="en-US"/>
        </w:rPr>
        <w:t>[2].</w:t>
      </w:r>
    </w:p>
    <w:p w14:paraId="18F8D685" w14:textId="4775033F" w:rsidR="002E1A04" w:rsidRPr="002E1A04" w:rsidRDefault="002E1A04" w:rsidP="002E1A04">
      <w:pPr>
        <w:jc w:val="both"/>
        <w:rPr>
          <w:rFonts w:eastAsiaTheme="minorEastAsia"/>
          <w:sz w:val="22"/>
          <w:szCs w:val="22"/>
          <w:lang w:val="en-US"/>
        </w:rPr>
      </w:pPr>
    </w:p>
    <w:p w14:paraId="1968594F" w14:textId="4B2DD3E2" w:rsidR="00E02F93" w:rsidRPr="002E1A04" w:rsidRDefault="002E1A04" w:rsidP="00226D9B">
      <w:pPr>
        <w:jc w:val="both"/>
        <w:rPr>
          <w:rFonts w:eastAsiaTheme="minorEastAsia"/>
          <w:sz w:val="22"/>
          <w:szCs w:val="22"/>
          <w:lang w:val="en-US"/>
        </w:rPr>
      </w:pPr>
      <w:r>
        <w:rPr>
          <w:rFonts w:eastAsiaTheme="minorEastAsia"/>
          <w:sz w:val="22"/>
          <w:szCs w:val="22"/>
          <w:lang w:val="en-US"/>
        </w:rPr>
        <w:t xml:space="preserve">Discussion for </w:t>
      </w:r>
      <w:r>
        <w:rPr>
          <w:rFonts w:eastAsiaTheme="minorEastAsia" w:hint="eastAsia"/>
          <w:sz w:val="22"/>
          <w:szCs w:val="22"/>
          <w:lang w:val="en-US"/>
        </w:rPr>
        <w:t xml:space="preserve">symbol level or slot level </w:t>
      </w:r>
      <w:r>
        <w:rPr>
          <w:rFonts w:eastAsiaTheme="minorEastAsia"/>
          <w:sz w:val="22"/>
          <w:szCs w:val="22"/>
          <w:lang w:val="en-US"/>
        </w:rPr>
        <w:t>alignment</w:t>
      </w:r>
      <w:r>
        <w:rPr>
          <w:rFonts w:eastAsiaTheme="minorEastAsia" w:hint="eastAsia"/>
          <w:sz w:val="22"/>
          <w:szCs w:val="22"/>
          <w:lang w:val="en-US"/>
        </w:rPr>
        <w:t xml:space="preserve"> </w:t>
      </w:r>
      <w:r>
        <w:rPr>
          <w:rFonts w:eastAsiaTheme="minorEastAsia"/>
          <w:sz w:val="22"/>
          <w:szCs w:val="22"/>
          <w:lang w:val="en-US"/>
        </w:rPr>
        <w:t xml:space="preserve">is one of the discussion points for Case #7 timing alignment. </w:t>
      </w:r>
      <w:r w:rsidR="00647C3B">
        <w:rPr>
          <w:rFonts w:eastAsiaTheme="minorEastAsia"/>
          <w:sz w:val="22"/>
          <w:szCs w:val="22"/>
          <w:lang w:val="en-US"/>
        </w:rPr>
        <w:t>Figure 1 shows an</w:t>
      </w:r>
      <w:r w:rsidR="00973A56">
        <w:rPr>
          <w:rFonts w:eastAsiaTheme="minorEastAsia"/>
          <w:sz w:val="22"/>
          <w:szCs w:val="22"/>
          <w:lang w:val="en-US"/>
        </w:rPr>
        <w:t xml:space="preserve"> example of case #7 timing mode with slot level and symbol level alignments. As shown in Fig.1 (a), negative TA value need</w:t>
      </w:r>
      <w:r w:rsidR="009401C7">
        <w:rPr>
          <w:rFonts w:eastAsiaTheme="minorEastAsia"/>
          <w:sz w:val="22"/>
          <w:szCs w:val="22"/>
          <w:lang w:val="en-US"/>
        </w:rPr>
        <w:t>s</w:t>
      </w:r>
      <w:r w:rsidR="00973A56">
        <w:rPr>
          <w:rFonts w:eastAsiaTheme="minorEastAsia"/>
          <w:sz w:val="22"/>
          <w:szCs w:val="22"/>
          <w:lang w:val="en-US"/>
        </w:rPr>
        <w:t xml:space="preserve"> to be supported for the slot level alignment when </w:t>
      </w:r>
      <w:r w:rsidR="00973A56" w:rsidRPr="007D3764">
        <w:rPr>
          <w:rFonts w:eastAsiaTheme="minorEastAsia" w:hint="eastAsia"/>
          <w:sz w:val="22"/>
          <w:szCs w:val="22"/>
          <w:lang w:val="en-US"/>
        </w:rPr>
        <w:t>the propagation delay</w:t>
      </w:r>
      <w:r w:rsidR="00973A56">
        <w:rPr>
          <w:rFonts w:eastAsiaTheme="minorEastAsia"/>
          <w:sz w:val="22"/>
          <w:szCs w:val="22"/>
          <w:lang w:val="en-US"/>
        </w:rPr>
        <w:t xml:space="preserve"> 2</w:t>
      </w:r>
      <w:r w:rsidR="00973A56" w:rsidRPr="007D3764">
        <w:rPr>
          <w:rFonts w:eastAsiaTheme="minorEastAsia"/>
          <w:sz w:val="22"/>
          <w:szCs w:val="22"/>
          <w:lang w:val="en-US"/>
        </w:rPr>
        <w:t xml:space="preserve"> (between</w:t>
      </w:r>
      <w:r w:rsidR="00973A56" w:rsidRPr="007D3764">
        <w:rPr>
          <w:rFonts w:eastAsiaTheme="minorEastAsia" w:hint="eastAsia"/>
          <w:sz w:val="22"/>
          <w:szCs w:val="22"/>
          <w:lang w:val="en-US"/>
        </w:rPr>
        <w:t xml:space="preserve"> </w:t>
      </w:r>
      <w:r w:rsidR="00973A56" w:rsidRPr="007D3764">
        <w:rPr>
          <w:rFonts w:eastAsiaTheme="minorEastAsia"/>
          <w:sz w:val="22"/>
          <w:szCs w:val="22"/>
          <w:lang w:val="en-US"/>
        </w:rPr>
        <w:t xml:space="preserve">IAB node and the parent node) is less than half of the propagation delay </w:t>
      </w:r>
      <w:r w:rsidR="00973A56">
        <w:rPr>
          <w:rFonts w:eastAsiaTheme="minorEastAsia"/>
          <w:sz w:val="22"/>
          <w:szCs w:val="22"/>
          <w:lang w:val="en-US"/>
        </w:rPr>
        <w:t>1</w:t>
      </w:r>
      <w:r w:rsidR="00973A56" w:rsidRPr="007D3764">
        <w:rPr>
          <w:rFonts w:eastAsiaTheme="minorEastAsia"/>
          <w:sz w:val="22"/>
          <w:szCs w:val="22"/>
          <w:lang w:val="en-US"/>
        </w:rPr>
        <w:t xml:space="preserve"> (between the </w:t>
      </w:r>
      <w:r w:rsidR="00973A56">
        <w:rPr>
          <w:rFonts w:eastAsiaTheme="minorEastAsia"/>
          <w:sz w:val="22"/>
          <w:szCs w:val="22"/>
          <w:lang w:val="en-US"/>
        </w:rPr>
        <w:t>grand</w:t>
      </w:r>
      <w:r w:rsidR="00973A56" w:rsidRPr="007D3764">
        <w:rPr>
          <w:rFonts w:eastAsiaTheme="minorEastAsia"/>
          <w:sz w:val="22"/>
          <w:szCs w:val="22"/>
          <w:lang w:val="en-US"/>
        </w:rPr>
        <w:t>parent node and the parent node)</w:t>
      </w:r>
      <w:r w:rsidR="00973A56">
        <w:rPr>
          <w:rFonts w:eastAsiaTheme="minorEastAsia"/>
          <w:sz w:val="22"/>
          <w:szCs w:val="22"/>
          <w:lang w:val="en-US"/>
        </w:rPr>
        <w:t xml:space="preserve">. On the other hands, the negative TA value </w:t>
      </w:r>
      <w:r w:rsidR="00647C3B">
        <w:rPr>
          <w:rFonts w:eastAsiaTheme="minorEastAsia"/>
          <w:sz w:val="22"/>
          <w:szCs w:val="22"/>
          <w:lang w:val="en-US"/>
        </w:rPr>
        <w:t>is not necessary</w:t>
      </w:r>
      <w:r w:rsidR="00973A56">
        <w:rPr>
          <w:rFonts w:eastAsiaTheme="minorEastAsia"/>
          <w:sz w:val="22"/>
          <w:szCs w:val="22"/>
          <w:lang w:val="en-US"/>
        </w:rPr>
        <w:t xml:space="preserve"> for the symbol level alignment as shown in Fig.1 (b). </w:t>
      </w:r>
    </w:p>
    <w:p w14:paraId="45F22BBC" w14:textId="6D500A95" w:rsidR="00E02F93" w:rsidRDefault="00E02F93" w:rsidP="00226D9B">
      <w:pPr>
        <w:jc w:val="both"/>
        <w:rPr>
          <w:rFonts w:eastAsiaTheme="minorEastAsia"/>
          <w:sz w:val="22"/>
          <w:szCs w:val="22"/>
          <w:lang w:val="en-US"/>
        </w:rPr>
      </w:pPr>
    </w:p>
    <w:p w14:paraId="76332E17" w14:textId="1F1E32E9" w:rsidR="00B32927" w:rsidRDefault="00B32927" w:rsidP="00226D9B">
      <w:pPr>
        <w:jc w:val="both"/>
        <w:rPr>
          <w:rFonts w:eastAsiaTheme="minorEastAsia"/>
          <w:sz w:val="22"/>
          <w:szCs w:val="22"/>
          <w:lang w:val="en-US"/>
        </w:rPr>
      </w:pPr>
      <w:r>
        <w:rPr>
          <w:rFonts w:eastAsiaTheme="minorEastAsia"/>
          <w:sz w:val="22"/>
          <w:szCs w:val="22"/>
          <w:lang w:val="en-US"/>
        </w:rPr>
        <w:t>Resource</w:t>
      </w:r>
      <w:r>
        <w:rPr>
          <w:rFonts w:eastAsiaTheme="minorEastAsia" w:hint="eastAsia"/>
          <w:sz w:val="22"/>
          <w:szCs w:val="22"/>
          <w:lang w:val="en-US"/>
        </w:rPr>
        <w:t xml:space="preserve"> conflict between </w:t>
      </w:r>
      <w:r>
        <w:rPr>
          <w:rFonts w:eastAsiaTheme="minorEastAsia"/>
          <w:sz w:val="22"/>
          <w:szCs w:val="22"/>
          <w:lang w:val="en-US"/>
        </w:rPr>
        <w:t xml:space="preserve">IAB-MT and IAB-DU caused by timing misalignment at </w:t>
      </w:r>
      <w:r w:rsidRPr="00B32927">
        <w:rPr>
          <w:rFonts w:eastAsiaTheme="minorEastAsia"/>
          <w:sz w:val="22"/>
          <w:szCs w:val="22"/>
          <w:lang w:val="en-US"/>
        </w:rPr>
        <w:t>MT Tx/Rx and DU Tx/Rx switching</w:t>
      </w:r>
      <w:r>
        <w:rPr>
          <w:rFonts w:eastAsiaTheme="minorEastAsia"/>
          <w:sz w:val="22"/>
          <w:szCs w:val="22"/>
          <w:lang w:val="en-US"/>
        </w:rPr>
        <w:t xml:space="preserve"> is concerned for the slot level and symbol level timing alignment for Case #7 timing mode, as well as that for Case #1 timing mode, and the guard symbol</w:t>
      </w:r>
      <w:r w:rsidR="007F3C6F">
        <w:rPr>
          <w:rFonts w:eastAsiaTheme="minorEastAsia"/>
          <w:sz w:val="22"/>
          <w:szCs w:val="22"/>
          <w:lang w:val="en-US"/>
        </w:rPr>
        <w:t>s,</w:t>
      </w:r>
      <w:r w:rsidR="00647C3B">
        <w:rPr>
          <w:rFonts w:eastAsiaTheme="minorEastAsia"/>
          <w:sz w:val="22"/>
          <w:szCs w:val="22"/>
          <w:lang w:val="en-US"/>
        </w:rPr>
        <w:t xml:space="preserve"> specified for the conflict</w:t>
      </w:r>
      <w:r>
        <w:rPr>
          <w:rFonts w:eastAsiaTheme="minorEastAsia"/>
          <w:sz w:val="22"/>
          <w:szCs w:val="22"/>
          <w:lang w:val="en-US"/>
        </w:rPr>
        <w:t xml:space="preserve"> </w:t>
      </w:r>
      <w:r w:rsidR="007F3C6F">
        <w:rPr>
          <w:rFonts w:eastAsiaTheme="minorEastAsia"/>
          <w:sz w:val="22"/>
          <w:szCs w:val="22"/>
          <w:lang w:val="en-US"/>
        </w:rPr>
        <w:t xml:space="preserve">resolution, </w:t>
      </w:r>
      <w:r w:rsidR="00FF4897">
        <w:rPr>
          <w:rFonts w:eastAsiaTheme="minorEastAsia"/>
          <w:sz w:val="22"/>
          <w:szCs w:val="22"/>
          <w:lang w:val="en-US"/>
        </w:rPr>
        <w:t xml:space="preserve">help to </w:t>
      </w:r>
      <w:r w:rsidR="007F3C6F">
        <w:rPr>
          <w:rFonts w:eastAsiaTheme="minorEastAsia"/>
          <w:sz w:val="22"/>
          <w:szCs w:val="22"/>
          <w:lang w:val="en-US"/>
        </w:rPr>
        <w:t>avoid</w:t>
      </w:r>
      <w:r>
        <w:rPr>
          <w:rFonts w:eastAsiaTheme="minorEastAsia"/>
          <w:sz w:val="22"/>
          <w:szCs w:val="22"/>
          <w:lang w:val="en-US"/>
        </w:rPr>
        <w:t xml:space="preserve"> the resource conflict</w:t>
      </w:r>
      <w:r w:rsidR="00647C3B">
        <w:rPr>
          <w:rFonts w:eastAsiaTheme="minorEastAsia"/>
          <w:sz w:val="22"/>
          <w:szCs w:val="22"/>
          <w:lang w:val="en-US"/>
        </w:rPr>
        <w:t xml:space="preserve"> as in Rel-16</w:t>
      </w:r>
      <w:r>
        <w:rPr>
          <w:rFonts w:eastAsiaTheme="minorEastAsia"/>
          <w:sz w:val="22"/>
          <w:szCs w:val="22"/>
          <w:lang w:val="en-US"/>
        </w:rPr>
        <w:t xml:space="preserve">. </w:t>
      </w:r>
      <w:r w:rsidR="00647C3B">
        <w:rPr>
          <w:rFonts w:eastAsiaTheme="minorEastAsia"/>
          <w:sz w:val="22"/>
          <w:szCs w:val="22"/>
          <w:lang w:val="en-US"/>
        </w:rPr>
        <w:t>F</w:t>
      </w:r>
      <w:r>
        <w:rPr>
          <w:rFonts w:eastAsiaTheme="minorEastAsia"/>
          <w:sz w:val="22"/>
          <w:szCs w:val="22"/>
          <w:lang w:val="en-US"/>
        </w:rPr>
        <w:t>or the symbol level alignment, the conflict happens at DU DL Tx to DU UL Rx switching, so that the guard symbols</w:t>
      </w:r>
      <w:r w:rsidR="00647C3B">
        <w:rPr>
          <w:rFonts w:eastAsiaTheme="minorEastAsia"/>
          <w:sz w:val="22"/>
          <w:szCs w:val="22"/>
          <w:lang w:val="en-US"/>
        </w:rPr>
        <w:t xml:space="preserve"> configured by TDD pattern</w:t>
      </w:r>
      <w:r>
        <w:rPr>
          <w:rFonts w:eastAsiaTheme="minorEastAsia"/>
          <w:sz w:val="22"/>
          <w:szCs w:val="22"/>
          <w:lang w:val="en-US"/>
        </w:rPr>
        <w:t xml:space="preserve"> also resolve the resource conflict. </w:t>
      </w:r>
    </w:p>
    <w:p w14:paraId="0338DEC9" w14:textId="77777777" w:rsidR="00B32927" w:rsidRDefault="00B32927" w:rsidP="00226D9B">
      <w:pPr>
        <w:jc w:val="both"/>
        <w:rPr>
          <w:rFonts w:eastAsiaTheme="minorEastAsia"/>
          <w:sz w:val="22"/>
          <w:szCs w:val="22"/>
          <w:lang w:val="en-US"/>
        </w:rPr>
      </w:pPr>
    </w:p>
    <w:p w14:paraId="625F7F4A" w14:textId="1E41E06C" w:rsidR="002E1A04" w:rsidRDefault="00FE69D0" w:rsidP="00226D9B">
      <w:pPr>
        <w:jc w:val="both"/>
        <w:rPr>
          <w:rFonts w:eastAsiaTheme="minorEastAsia"/>
          <w:sz w:val="22"/>
          <w:szCs w:val="22"/>
          <w:lang w:val="en-US"/>
        </w:rPr>
      </w:pPr>
      <w:r>
        <w:rPr>
          <w:rFonts w:eastAsiaTheme="minorEastAsia"/>
          <w:sz w:val="22"/>
          <w:szCs w:val="22"/>
          <w:lang w:val="en-US"/>
        </w:rPr>
        <w:t>Thus</w:t>
      </w:r>
      <w:r w:rsidR="00B32927">
        <w:rPr>
          <w:rFonts w:eastAsiaTheme="minorEastAsia"/>
          <w:sz w:val="22"/>
          <w:szCs w:val="22"/>
          <w:lang w:val="en-US"/>
        </w:rPr>
        <w:t xml:space="preserve">, </w:t>
      </w:r>
      <w:r>
        <w:rPr>
          <w:rFonts w:eastAsiaTheme="minorEastAsia"/>
          <w:sz w:val="22"/>
          <w:szCs w:val="22"/>
          <w:lang w:val="en-US"/>
        </w:rPr>
        <w:t xml:space="preserve">the symbol level alignment is achieved by less specification impact without supporting the negative TA values, and may provide efficient resource management for IAB-node. </w:t>
      </w:r>
    </w:p>
    <w:p w14:paraId="0EC0E45D" w14:textId="24DF9A61" w:rsidR="00973A56" w:rsidRPr="00973A56" w:rsidRDefault="00973A56" w:rsidP="00226D9B">
      <w:pPr>
        <w:jc w:val="both"/>
        <w:rPr>
          <w:rFonts w:eastAsiaTheme="minorEastAsia"/>
          <w:sz w:val="22"/>
          <w:szCs w:val="22"/>
          <w:lang w:val="en-US"/>
        </w:rPr>
      </w:pPr>
    </w:p>
    <w:p w14:paraId="29CEEA2C" w14:textId="77777777" w:rsidR="00FE69D0" w:rsidRPr="005C78FA" w:rsidRDefault="00FE69D0" w:rsidP="00FE69D0">
      <w:pPr>
        <w:jc w:val="both"/>
        <w:rPr>
          <w:rFonts w:eastAsiaTheme="minorEastAsia"/>
          <w:sz w:val="22"/>
          <w:szCs w:val="22"/>
          <w:lang w:val="en-US"/>
        </w:rPr>
      </w:pPr>
      <w:r>
        <w:rPr>
          <w:rFonts w:eastAsia="SimSun"/>
          <w:b/>
          <w:bCs/>
          <w:sz w:val="22"/>
          <w:szCs w:val="18"/>
          <w:u w:val="single"/>
          <w:lang w:val="en-US" w:eastAsia="zh-CN"/>
        </w:rPr>
        <w:t>Observation 1</w:t>
      </w:r>
      <w:r>
        <w:rPr>
          <w:rFonts w:eastAsia="SimSun"/>
          <w:b/>
          <w:bCs/>
          <w:sz w:val="22"/>
          <w:szCs w:val="18"/>
          <w:lang w:val="en-US" w:eastAsia="zh-CN"/>
        </w:rPr>
        <w:t xml:space="preserve">: </w:t>
      </w:r>
      <w:r>
        <w:rPr>
          <w:rFonts w:eastAsia="SimSun"/>
          <w:b/>
          <w:bCs/>
          <w:sz w:val="22"/>
          <w:szCs w:val="18"/>
          <w:lang w:eastAsia="zh-CN"/>
        </w:rPr>
        <w:t>S</w:t>
      </w:r>
      <w:r w:rsidRPr="00FE69D0">
        <w:rPr>
          <w:rFonts w:eastAsia="SimSun"/>
          <w:b/>
          <w:bCs/>
          <w:sz w:val="22"/>
          <w:szCs w:val="18"/>
          <w:lang w:eastAsia="zh-CN"/>
        </w:rPr>
        <w:t xml:space="preserve">ymbol level alignment is </w:t>
      </w:r>
      <w:r>
        <w:rPr>
          <w:rFonts w:eastAsia="SimSun"/>
          <w:b/>
          <w:bCs/>
          <w:sz w:val="22"/>
          <w:szCs w:val="18"/>
          <w:lang w:eastAsia="zh-CN"/>
        </w:rPr>
        <w:t xml:space="preserve">achieved by </w:t>
      </w:r>
      <w:r w:rsidRPr="00FE69D0">
        <w:rPr>
          <w:rFonts w:eastAsia="SimSun"/>
          <w:b/>
          <w:bCs/>
          <w:sz w:val="22"/>
          <w:szCs w:val="18"/>
          <w:lang w:eastAsia="zh-CN"/>
        </w:rPr>
        <w:t>less specification impact and may provide efficient resource management for IAB-node.</w:t>
      </w:r>
    </w:p>
    <w:p w14:paraId="2C904BCE" w14:textId="77777777" w:rsidR="00973A56" w:rsidRDefault="00973A56" w:rsidP="00226D9B">
      <w:pPr>
        <w:jc w:val="both"/>
        <w:rPr>
          <w:rFonts w:eastAsiaTheme="minorEastAsia"/>
          <w:sz w:val="22"/>
          <w:szCs w:val="22"/>
          <w:lang w:val="en-US"/>
        </w:rPr>
      </w:pPr>
    </w:p>
    <w:p w14:paraId="7B4D13E6" w14:textId="2BE014C5" w:rsidR="002E1A04" w:rsidRPr="002E1A04" w:rsidRDefault="002E1A04" w:rsidP="002E1A04">
      <w:pPr>
        <w:jc w:val="center"/>
        <w:rPr>
          <w:rFonts w:eastAsiaTheme="minorEastAsia"/>
          <w:sz w:val="22"/>
          <w:szCs w:val="22"/>
          <w:lang w:val="en-US"/>
        </w:rPr>
      </w:pPr>
      <w:r>
        <w:rPr>
          <w:rFonts w:eastAsiaTheme="minorEastAsia"/>
          <w:noProof/>
          <w:sz w:val="22"/>
          <w:szCs w:val="22"/>
          <w:lang w:val="en-US"/>
        </w:rPr>
        <w:drawing>
          <wp:inline distT="0" distB="0" distL="0" distR="0" wp14:anchorId="477C632E" wp14:editId="1CCCB8AF">
            <wp:extent cx="4438080" cy="1662840"/>
            <wp:effectExtent l="0" t="0" r="63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8080" cy="1662840"/>
                    </a:xfrm>
                    <a:prstGeom prst="rect">
                      <a:avLst/>
                    </a:prstGeom>
                    <a:noFill/>
                    <a:ln>
                      <a:noFill/>
                    </a:ln>
                  </pic:spPr>
                </pic:pic>
              </a:graphicData>
            </a:graphic>
          </wp:inline>
        </w:drawing>
      </w:r>
    </w:p>
    <w:p w14:paraId="6EE01DEA" w14:textId="21CC7A67" w:rsidR="00E02F93" w:rsidRPr="002E1A04" w:rsidRDefault="002E1A04" w:rsidP="00FD04E0">
      <w:pPr>
        <w:pStyle w:val="aff6"/>
        <w:numPr>
          <w:ilvl w:val="0"/>
          <w:numId w:val="27"/>
        </w:numPr>
        <w:ind w:leftChars="0"/>
        <w:jc w:val="center"/>
        <w:rPr>
          <w:rFonts w:eastAsiaTheme="minorEastAsia"/>
          <w:sz w:val="22"/>
          <w:szCs w:val="22"/>
          <w:lang w:val="en-US"/>
        </w:rPr>
      </w:pPr>
      <w:r>
        <w:rPr>
          <w:rFonts w:eastAsiaTheme="minorEastAsia"/>
          <w:sz w:val="22"/>
          <w:szCs w:val="22"/>
          <w:lang w:val="en-US"/>
        </w:rPr>
        <w:t>S</w:t>
      </w:r>
      <w:r>
        <w:rPr>
          <w:rFonts w:eastAsiaTheme="minorEastAsia" w:hint="eastAsia"/>
          <w:sz w:val="22"/>
          <w:szCs w:val="22"/>
          <w:lang w:val="en-US"/>
        </w:rPr>
        <w:t xml:space="preserve">lot </w:t>
      </w:r>
      <w:r>
        <w:rPr>
          <w:rFonts w:eastAsiaTheme="minorEastAsia"/>
          <w:sz w:val="22"/>
          <w:szCs w:val="22"/>
          <w:lang w:val="en-US"/>
        </w:rPr>
        <w:t>level alignment</w:t>
      </w:r>
    </w:p>
    <w:p w14:paraId="59B3E3F7" w14:textId="77777777" w:rsidR="002E1A04" w:rsidRDefault="002E1A04" w:rsidP="002E1A04">
      <w:pPr>
        <w:jc w:val="center"/>
        <w:rPr>
          <w:rFonts w:eastAsiaTheme="minorEastAsia"/>
          <w:sz w:val="22"/>
          <w:szCs w:val="22"/>
          <w:lang w:val="en-US"/>
        </w:rPr>
      </w:pPr>
    </w:p>
    <w:p w14:paraId="756E7C1D" w14:textId="65827AF5" w:rsidR="002E1A04" w:rsidRDefault="002E1A04" w:rsidP="002E1A04">
      <w:pPr>
        <w:jc w:val="center"/>
        <w:rPr>
          <w:rFonts w:eastAsiaTheme="minorEastAsia"/>
          <w:sz w:val="22"/>
          <w:szCs w:val="22"/>
          <w:lang w:val="en-US"/>
        </w:rPr>
      </w:pPr>
      <w:r>
        <w:rPr>
          <w:rFonts w:eastAsiaTheme="minorEastAsia"/>
          <w:noProof/>
          <w:sz w:val="22"/>
          <w:szCs w:val="22"/>
          <w:lang w:val="en-US"/>
        </w:rPr>
        <w:drawing>
          <wp:inline distT="0" distB="0" distL="0" distR="0" wp14:anchorId="2D104177" wp14:editId="2CD63DD7">
            <wp:extent cx="4438440" cy="1663200"/>
            <wp:effectExtent l="0" t="0" r="63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8440" cy="1663200"/>
                    </a:xfrm>
                    <a:prstGeom prst="rect">
                      <a:avLst/>
                    </a:prstGeom>
                    <a:noFill/>
                    <a:ln>
                      <a:noFill/>
                    </a:ln>
                  </pic:spPr>
                </pic:pic>
              </a:graphicData>
            </a:graphic>
          </wp:inline>
        </w:drawing>
      </w:r>
    </w:p>
    <w:p w14:paraId="28DD353E" w14:textId="4C376D10" w:rsidR="002E1A04" w:rsidRPr="002E1A04" w:rsidRDefault="002E1A04" w:rsidP="00FD04E0">
      <w:pPr>
        <w:pStyle w:val="aff6"/>
        <w:numPr>
          <w:ilvl w:val="0"/>
          <w:numId w:val="27"/>
        </w:numPr>
        <w:ind w:leftChars="0"/>
        <w:jc w:val="center"/>
        <w:rPr>
          <w:rFonts w:eastAsiaTheme="minorEastAsia"/>
          <w:sz w:val="22"/>
          <w:szCs w:val="22"/>
          <w:lang w:val="en-US"/>
        </w:rPr>
      </w:pPr>
      <w:r>
        <w:rPr>
          <w:rFonts w:eastAsiaTheme="minorEastAsia" w:hint="eastAsia"/>
          <w:sz w:val="22"/>
          <w:szCs w:val="22"/>
          <w:lang w:val="en-US"/>
        </w:rPr>
        <w:t xml:space="preserve">Symbol level </w:t>
      </w:r>
      <w:r>
        <w:rPr>
          <w:rFonts w:eastAsiaTheme="minorEastAsia"/>
          <w:sz w:val="22"/>
          <w:szCs w:val="22"/>
          <w:lang w:val="en-US"/>
        </w:rPr>
        <w:t>alignment</w:t>
      </w:r>
    </w:p>
    <w:p w14:paraId="693E9CA9" w14:textId="3B54DEF7" w:rsidR="00E02F93" w:rsidRDefault="002E1A04" w:rsidP="002E1A04">
      <w:pPr>
        <w:jc w:val="center"/>
        <w:rPr>
          <w:rFonts w:eastAsiaTheme="minorEastAsia"/>
          <w:sz w:val="22"/>
          <w:szCs w:val="22"/>
          <w:lang w:val="en-US"/>
        </w:rPr>
      </w:pPr>
      <w:r>
        <w:rPr>
          <w:rFonts w:eastAsiaTheme="minorEastAsia" w:hint="eastAsia"/>
          <w:sz w:val="22"/>
          <w:szCs w:val="22"/>
          <w:lang w:val="en-US"/>
        </w:rPr>
        <w:t xml:space="preserve">Figure </w:t>
      </w:r>
      <w:r>
        <w:rPr>
          <w:rFonts w:eastAsiaTheme="minorEastAsia"/>
          <w:sz w:val="22"/>
          <w:szCs w:val="22"/>
          <w:lang w:val="en-US"/>
        </w:rPr>
        <w:t xml:space="preserve">1: </w:t>
      </w:r>
      <w:r w:rsidRPr="007D3764">
        <w:rPr>
          <w:rFonts w:eastAsiaTheme="minorEastAsia"/>
          <w:sz w:val="22"/>
          <w:szCs w:val="22"/>
          <w:lang w:val="en-US"/>
        </w:rPr>
        <w:t>DU and MT Tx/Rx timing of Case #7 timing mode</w:t>
      </w:r>
    </w:p>
    <w:p w14:paraId="145A1ACD" w14:textId="77777777" w:rsidR="00B32927" w:rsidRDefault="00B32927" w:rsidP="00226D9B">
      <w:pPr>
        <w:jc w:val="both"/>
        <w:rPr>
          <w:rFonts w:eastAsia="SimSun"/>
          <w:sz w:val="22"/>
          <w:szCs w:val="22"/>
          <w:lang w:val="en-US" w:eastAsia="zh-CN"/>
        </w:rPr>
      </w:pPr>
    </w:p>
    <w:p w14:paraId="6E00F620" w14:textId="707E452C" w:rsidR="00C01A38" w:rsidRDefault="00C01A38" w:rsidP="00C01A38">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Discussion on</w:t>
      </w:r>
      <w:r w:rsidRPr="00C01A38">
        <w:t xml:space="preserve"> </w:t>
      </w:r>
      <w:r>
        <w:rPr>
          <w:rFonts w:eastAsia="ＭＳ 明朝"/>
          <w:b/>
          <w:bCs/>
          <w:szCs w:val="24"/>
          <w:lang w:val="en-US"/>
        </w:rPr>
        <w:t>p</w:t>
      </w:r>
      <w:r w:rsidRPr="00C01A38">
        <w:rPr>
          <w:rFonts w:eastAsia="ＭＳ 明朝"/>
          <w:b/>
          <w:bCs/>
          <w:szCs w:val="24"/>
          <w:lang w:val="en-US"/>
        </w:rPr>
        <w:t>ower adjustment between DU and MT</w:t>
      </w:r>
    </w:p>
    <w:p w14:paraId="5C3541B6" w14:textId="06BE5644" w:rsidR="00E02F93" w:rsidRPr="00E02F93" w:rsidRDefault="00E02F93" w:rsidP="00E02F93">
      <w:pPr>
        <w:rPr>
          <w:rFonts w:eastAsiaTheme="minorEastAsia"/>
          <w:sz w:val="22"/>
          <w:szCs w:val="22"/>
          <w:lang w:val="en-US"/>
        </w:rPr>
      </w:pPr>
      <w:r w:rsidRPr="00E35CCF">
        <w:rPr>
          <w:rFonts w:eastAsia="SimSun"/>
          <w:noProof/>
          <w:sz w:val="22"/>
          <w:szCs w:val="22"/>
          <w:lang w:val="en-US"/>
        </w:rPr>
        <mc:AlternateContent>
          <mc:Choice Requires="wps">
            <w:drawing>
              <wp:anchor distT="45720" distB="45720" distL="114300" distR="114300" simplePos="0" relativeHeight="251663360" behindDoc="0" locked="0" layoutInCell="1" allowOverlap="1" wp14:anchorId="0B45D7EE" wp14:editId="65A49B51">
                <wp:simplePos x="0" y="0"/>
                <wp:positionH relativeFrom="margin">
                  <wp:align>center</wp:align>
                </wp:positionH>
                <wp:positionV relativeFrom="paragraph">
                  <wp:posOffset>426085</wp:posOffset>
                </wp:positionV>
                <wp:extent cx="5834380" cy="1404620"/>
                <wp:effectExtent l="0" t="0" r="13970" b="1905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60D995B" w14:textId="77777777" w:rsidR="005D0830" w:rsidRPr="005D0830" w:rsidRDefault="005D0830" w:rsidP="005D0830">
                            <w:pPr>
                              <w:rPr>
                                <w:sz w:val="21"/>
                                <w:szCs w:val="21"/>
                                <w:highlight w:val="green"/>
                              </w:rPr>
                            </w:pPr>
                            <w:r w:rsidRPr="005D0830">
                              <w:rPr>
                                <w:sz w:val="21"/>
                                <w:szCs w:val="21"/>
                                <w:highlight w:val="green"/>
                              </w:rPr>
                              <w:t>Agreement</w:t>
                            </w:r>
                          </w:p>
                          <w:p w14:paraId="02C1235C" w14:textId="77777777" w:rsidR="005D0830" w:rsidRPr="005D0830" w:rsidRDefault="005D0830" w:rsidP="005D0830">
                            <w:pPr>
                              <w:rPr>
                                <w:rFonts w:eastAsia="Calibri"/>
                                <w:sz w:val="21"/>
                                <w:szCs w:val="21"/>
                              </w:rPr>
                            </w:pPr>
                            <w:r w:rsidRPr="005D0830">
                              <w:rPr>
                                <w:rFonts w:eastAsia="Calibri"/>
                                <w:sz w:val="21"/>
                                <w:szCs w:val="21"/>
                              </w:rPr>
                              <w:t>Further study requirement of enhanced DL and UL Tx power control mechanism considering the following: </w:t>
                            </w:r>
                          </w:p>
                          <w:p w14:paraId="46763818"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DL/UL power control with assistance information from the child node.</w:t>
                            </w:r>
                          </w:p>
                          <w:p w14:paraId="4052C8FD"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DL/UL power control with assistance information from the parent node.</w:t>
                            </w:r>
                          </w:p>
                          <w:p w14:paraId="42F55B57"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Central (e.g. by CU) power control coordination (e.g. semi-static max DL/UL Tx power limits).</w:t>
                            </w:r>
                          </w:p>
                          <w:p w14:paraId="59BDF2BE"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Coexistence of different power control mechanisms within an IAB node and in the network.</w:t>
                            </w:r>
                          </w:p>
                          <w:p w14:paraId="67165091" w14:textId="77777777" w:rsidR="005D0830" w:rsidRPr="005D0830" w:rsidRDefault="005D0830" w:rsidP="005D0830">
                            <w:pPr>
                              <w:rPr>
                                <w:rFonts w:eastAsia="Calibri"/>
                                <w:sz w:val="21"/>
                                <w:szCs w:val="21"/>
                              </w:rPr>
                            </w:pPr>
                            <w:r w:rsidRPr="005D0830">
                              <w:rPr>
                                <w:rFonts w:eastAsia="Calibri"/>
                                <w:sz w:val="21"/>
                                <w:szCs w:val="21"/>
                              </w:rPr>
                              <w:t>Note. Any power control mechanism should consider the following aspects:</w:t>
                            </w:r>
                          </w:p>
                          <w:p w14:paraId="5E1DB9F1"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Existing base station design principles (e.g. power control and dynamic range capability, etc.) related to transmission power.</w:t>
                            </w:r>
                          </w:p>
                          <w:p w14:paraId="649BA6F2" w14:textId="0AC594C3" w:rsidR="00E02F93"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Network constraints in regard to transmitted reference signals with constant power.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45D7EE" id="_x0000_s1029" type="#_x0000_t202" style="position:absolute;margin-left:0;margin-top:33.55pt;width:459.4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m9NgIAAE0EAAAOAAAAZHJzL2Uyb0RvYy54bWysVM2O0zAQviPxDpbvNGmbLt2o6WrpUoS0&#10;/EgLD+A4TmPheIztNlkeAN6AExfuPFefg7HTlmqBCyIHy+MZf575vpksrvpWkZ2wToIu6HiUUiI0&#10;h0rqTUHfv1s/mVPiPNMVU6BFQe+Fo1fLx48WncnFBBpQlbAEQbTLO1PQxnuTJ4njjWiZG4ERGp01&#10;2JZ5NO0mqSzrEL1VySRNL5IObGUscOEcnt4MTrqM+HUtuH9T1054ogqKufm42riWYU2WC5ZvLDON&#10;5Ic02D9k0TKp8dET1A3zjGyt/A2qldyCg9qPOLQJ1LXkItaA1YzTB9XcNcyIWAuS48yJJvf/YPnr&#10;3VtLZFXQS0o0a1Gi/dcv+28/9t8/k0mgpzMux6g7g3G+fwY9yhxLdeYW+AdHNKwapjfi2lroGsEq&#10;TG8cbiZnVwccF0DK7hVU+A7beohAfW3bwB2yQRAdZbo/SSN6TzgezubTbDpHF0ffOEuzi0kUL2H5&#10;8bqxzr8Q0JKwKahF7SM82906H9Jh+TEkvOZAyWotlYqG3ZQrZcmOYZ+s4xcreBCmNOmQqdlkNjDw&#10;V4g0fn+CaKXHhleyLej8FMTywNtzXcV29EyqYY8pK30gMnA3sOj7so+STY/6lFDdI7MWhv7GecRN&#10;A/YTJR32dkHdxy2zghL1UqM6l+MsC8MQjWz2FKkk9txTnnuY5ghVUE/JsF35OECRN3ONKq5l5DfI&#10;PWRySBl7NtJ+mK8wFOd2jPr1F1j+BAAA//8DAFBLAwQUAAYACAAAACEA67pOvdwAAAAHAQAADwAA&#10;AGRycy9kb3ducmV2LnhtbEyPwW7CMBBE75X6D9YicUHFCQiapnFQi8SpJ1J6N/E2iYjXqW0g/D3b&#10;U3tczerNm2Iz2l5c0IfOkYJ0noBAqp3pqFFw+Nw9ZSBC1GR07wgV3DDApnx8KHRu3JX2eKliIxhC&#10;IdcK2hiHXMpQt2h1mLsBibNv562OfPpGGq+vDLe9XCTJWlrdETe0esBti/WpOlsF659qOfv4MjPa&#10;33bvvrYrsz2slJpOxrdXEBHH+PcMv/qsDiU7Hd2ZTBC9Ah4SmfScguD0Jc14yFHBIsuWIMtC/vcv&#10;7wAAAP//AwBQSwECLQAUAAYACAAAACEAtoM4kv4AAADhAQAAEwAAAAAAAAAAAAAAAAAAAAAAW0Nv&#10;bnRlbnRfVHlwZXNdLnhtbFBLAQItABQABgAIAAAAIQA4/SH/1gAAAJQBAAALAAAAAAAAAAAAAAAA&#10;AC8BAABfcmVscy8ucmVsc1BLAQItABQABgAIAAAAIQC+xSm9NgIAAE0EAAAOAAAAAAAAAAAAAAAA&#10;AC4CAABkcnMvZTJvRG9jLnhtbFBLAQItABQABgAIAAAAIQDruk693AAAAAcBAAAPAAAAAAAAAAAA&#10;AAAAAJAEAABkcnMvZG93bnJldi54bWxQSwUGAAAAAAQABADzAAAAmQUAAAAA&#10;">
                <v:textbox style="mso-fit-shape-to-text:t">
                  <w:txbxContent>
                    <w:p w14:paraId="760D995B" w14:textId="77777777" w:rsidR="005D0830" w:rsidRPr="005D0830" w:rsidRDefault="005D0830" w:rsidP="005D0830">
                      <w:pPr>
                        <w:rPr>
                          <w:sz w:val="21"/>
                          <w:szCs w:val="21"/>
                          <w:highlight w:val="green"/>
                        </w:rPr>
                      </w:pPr>
                      <w:r w:rsidRPr="005D0830">
                        <w:rPr>
                          <w:sz w:val="21"/>
                          <w:szCs w:val="21"/>
                          <w:highlight w:val="green"/>
                        </w:rPr>
                        <w:t>Agreement</w:t>
                      </w:r>
                    </w:p>
                    <w:p w14:paraId="02C1235C" w14:textId="77777777" w:rsidR="005D0830" w:rsidRPr="005D0830" w:rsidRDefault="005D0830" w:rsidP="005D0830">
                      <w:pPr>
                        <w:rPr>
                          <w:rFonts w:eastAsia="Calibri"/>
                          <w:sz w:val="21"/>
                          <w:szCs w:val="21"/>
                        </w:rPr>
                      </w:pPr>
                      <w:r w:rsidRPr="005D0830">
                        <w:rPr>
                          <w:rFonts w:eastAsia="Calibri"/>
                          <w:sz w:val="21"/>
                          <w:szCs w:val="21"/>
                        </w:rPr>
                        <w:t>Further study requirement of enhanced DL and UL Tx power control mechanism considering the following: </w:t>
                      </w:r>
                    </w:p>
                    <w:p w14:paraId="46763818"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DL/UL power control with assistance information from the child node.</w:t>
                      </w:r>
                    </w:p>
                    <w:p w14:paraId="4052C8FD"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DL/UL power control with assistance information from the parent node.</w:t>
                      </w:r>
                    </w:p>
                    <w:p w14:paraId="42F55B57"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Central (e.g. by CU) power control coordination (e.g. semi-static max DL/UL Tx power limits).</w:t>
                      </w:r>
                    </w:p>
                    <w:p w14:paraId="59BDF2BE"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Coexistence of different power control mechanisms within an IAB node and in the network.</w:t>
                      </w:r>
                    </w:p>
                    <w:p w14:paraId="67165091" w14:textId="77777777" w:rsidR="005D0830" w:rsidRPr="005D0830" w:rsidRDefault="005D0830" w:rsidP="005D0830">
                      <w:pPr>
                        <w:rPr>
                          <w:rFonts w:eastAsia="Calibri"/>
                          <w:sz w:val="21"/>
                          <w:szCs w:val="21"/>
                        </w:rPr>
                      </w:pPr>
                      <w:r w:rsidRPr="005D0830">
                        <w:rPr>
                          <w:rFonts w:eastAsia="Calibri"/>
                          <w:sz w:val="21"/>
                          <w:szCs w:val="21"/>
                        </w:rPr>
                        <w:t>Note. Any power control mechanism should consider the following aspects:</w:t>
                      </w:r>
                    </w:p>
                    <w:p w14:paraId="5E1DB9F1"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Existing base station design principles (e.g. power control and dynamic range capability, etc.) related to transmission power.</w:t>
                      </w:r>
                    </w:p>
                    <w:p w14:paraId="649BA6F2" w14:textId="0AC594C3" w:rsidR="00E02F93"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Network constraints in regard to transmitted reference signals with constant power.</w:t>
                      </w:r>
                    </w:p>
                  </w:txbxContent>
                </v:textbox>
                <w10:wrap type="square" anchorx="margin"/>
              </v:shape>
            </w:pict>
          </mc:Fallback>
        </mc:AlternateContent>
      </w:r>
      <w:r w:rsidRPr="00E02F93">
        <w:rPr>
          <w:rFonts w:eastAsiaTheme="minorEastAsia"/>
          <w:sz w:val="22"/>
          <w:szCs w:val="22"/>
          <w:lang w:val="en-US"/>
        </w:rPr>
        <w:t xml:space="preserve">At the RAN1#103-e meeting, IAB-node </w:t>
      </w:r>
      <w:r w:rsidR="005D0830">
        <w:rPr>
          <w:rFonts w:eastAsiaTheme="minorEastAsia"/>
          <w:sz w:val="22"/>
          <w:szCs w:val="22"/>
          <w:lang w:val="en-US"/>
        </w:rPr>
        <w:t>power adjustment</w:t>
      </w:r>
      <w:r w:rsidRPr="00E02F93">
        <w:rPr>
          <w:rFonts w:eastAsiaTheme="minorEastAsia"/>
          <w:sz w:val="22"/>
          <w:szCs w:val="22"/>
          <w:lang w:val="en-US"/>
        </w:rPr>
        <w:t xml:space="preserve"> was di</w:t>
      </w:r>
      <w:r w:rsidR="005D0830">
        <w:rPr>
          <w:rFonts w:eastAsiaTheme="minorEastAsia"/>
          <w:sz w:val="22"/>
          <w:szCs w:val="22"/>
          <w:lang w:val="en-US"/>
        </w:rPr>
        <w:t>scussed and following agreement</w:t>
      </w:r>
      <w:r w:rsidRPr="00E02F93">
        <w:rPr>
          <w:rFonts w:eastAsiaTheme="minorEastAsia"/>
          <w:sz w:val="22"/>
          <w:szCs w:val="22"/>
          <w:lang w:val="en-US"/>
        </w:rPr>
        <w:t xml:space="preserve"> </w:t>
      </w:r>
      <w:r w:rsidR="005D0830">
        <w:rPr>
          <w:rFonts w:eastAsiaTheme="minorEastAsia"/>
          <w:sz w:val="22"/>
          <w:szCs w:val="22"/>
          <w:lang w:val="en-US"/>
        </w:rPr>
        <w:t>was</w:t>
      </w:r>
      <w:r w:rsidRPr="00E02F93">
        <w:rPr>
          <w:rFonts w:eastAsiaTheme="minorEastAsia"/>
          <w:sz w:val="22"/>
          <w:szCs w:val="22"/>
          <w:lang w:val="en-US"/>
        </w:rPr>
        <w:t xml:space="preserve"> made [2].</w:t>
      </w:r>
    </w:p>
    <w:p w14:paraId="725A75DD" w14:textId="1B5A77DA" w:rsidR="00E02F93" w:rsidRDefault="00E02F93" w:rsidP="00E26B9C">
      <w:pPr>
        <w:jc w:val="both"/>
        <w:rPr>
          <w:rFonts w:eastAsiaTheme="minorEastAsia"/>
          <w:sz w:val="22"/>
          <w:szCs w:val="22"/>
          <w:lang w:val="en-US"/>
        </w:rPr>
      </w:pPr>
    </w:p>
    <w:p w14:paraId="0AC40F75" w14:textId="21678977" w:rsidR="005D0830" w:rsidRPr="005D0830" w:rsidRDefault="005D0830" w:rsidP="00226D9B">
      <w:pPr>
        <w:pStyle w:val="2"/>
        <w:numPr>
          <w:ilvl w:val="1"/>
          <w:numId w:val="6"/>
        </w:numPr>
        <w:jc w:val="both"/>
        <w:rPr>
          <w:b/>
          <w:bCs/>
          <w:sz w:val="22"/>
          <w:szCs w:val="22"/>
          <w:lang w:val="en-US"/>
        </w:rPr>
      </w:pPr>
      <w:r>
        <w:rPr>
          <w:b/>
          <w:bCs/>
          <w:sz w:val="22"/>
          <w:szCs w:val="22"/>
          <w:lang w:val="en-US"/>
        </w:rPr>
        <w:t>Downlink power control</w:t>
      </w:r>
      <w:r w:rsidR="003E534F">
        <w:rPr>
          <w:b/>
          <w:bCs/>
          <w:sz w:val="22"/>
          <w:szCs w:val="22"/>
          <w:lang w:val="en-US"/>
        </w:rPr>
        <w:t xml:space="preserve"> for IAB-node receiver</w:t>
      </w:r>
    </w:p>
    <w:p w14:paraId="060C95BD" w14:textId="3F2C81F8" w:rsidR="003B134B" w:rsidRPr="007D3764" w:rsidRDefault="005D0830" w:rsidP="00226D9B">
      <w:pPr>
        <w:jc w:val="both"/>
        <w:rPr>
          <w:rFonts w:eastAsiaTheme="minorEastAsia"/>
          <w:sz w:val="22"/>
          <w:szCs w:val="22"/>
          <w:lang w:val="en-US"/>
        </w:rPr>
      </w:pPr>
      <w:r>
        <w:rPr>
          <w:rFonts w:eastAsiaTheme="minorEastAsia" w:hint="eastAsia"/>
          <w:sz w:val="22"/>
          <w:szCs w:val="22"/>
          <w:lang w:val="en-US"/>
        </w:rPr>
        <w:t>Figure 2</w:t>
      </w:r>
      <w:r w:rsidR="00B31C94" w:rsidRPr="007D3764">
        <w:rPr>
          <w:rFonts w:eastAsiaTheme="minorEastAsia" w:hint="eastAsia"/>
          <w:sz w:val="22"/>
          <w:szCs w:val="22"/>
          <w:lang w:val="en-US"/>
        </w:rPr>
        <w:t xml:space="preserve"> shows the </w:t>
      </w:r>
      <w:r w:rsidR="00FB1909" w:rsidRPr="007D3764">
        <w:rPr>
          <w:rFonts w:eastAsiaTheme="minorEastAsia"/>
          <w:sz w:val="22"/>
          <w:szCs w:val="22"/>
          <w:lang w:val="en-US"/>
        </w:rPr>
        <w:t xml:space="preserve">received power at </w:t>
      </w:r>
      <w:r>
        <w:rPr>
          <w:rFonts w:eastAsiaTheme="minorEastAsia"/>
          <w:sz w:val="22"/>
          <w:szCs w:val="22"/>
          <w:lang w:val="en-US"/>
        </w:rPr>
        <w:t>IAB MT and DU. As shown in Fig.2</w:t>
      </w:r>
      <w:r w:rsidR="00FB1909" w:rsidRPr="007D3764">
        <w:rPr>
          <w:rFonts w:eastAsiaTheme="minorEastAsia"/>
          <w:sz w:val="22"/>
          <w:szCs w:val="22"/>
          <w:lang w:val="en-US"/>
        </w:rPr>
        <w:t xml:space="preserve">, the received power difference between MT and DU may </w:t>
      </w:r>
      <w:r w:rsidR="005A1FEC">
        <w:rPr>
          <w:rFonts w:eastAsiaTheme="minorEastAsia"/>
          <w:sz w:val="22"/>
          <w:szCs w:val="22"/>
          <w:lang w:val="en-US"/>
        </w:rPr>
        <w:t>need to be</w:t>
      </w:r>
      <w:r w:rsidR="00FB1909" w:rsidRPr="007D3764">
        <w:rPr>
          <w:rFonts w:eastAsiaTheme="minorEastAsia"/>
          <w:sz w:val="22"/>
          <w:szCs w:val="22"/>
          <w:lang w:val="en-US"/>
        </w:rPr>
        <w:t xml:space="preserve"> reduce</w:t>
      </w:r>
      <w:r w:rsidR="005A1FEC">
        <w:rPr>
          <w:rFonts w:eastAsiaTheme="minorEastAsia"/>
          <w:sz w:val="22"/>
          <w:szCs w:val="22"/>
          <w:lang w:val="en-US"/>
        </w:rPr>
        <w:t>d</w:t>
      </w:r>
      <w:r w:rsidR="00FB1909" w:rsidRPr="007D3764">
        <w:rPr>
          <w:rFonts w:eastAsiaTheme="minorEastAsia"/>
          <w:sz w:val="22"/>
          <w:szCs w:val="22"/>
          <w:lang w:val="en-US"/>
        </w:rPr>
        <w:t xml:space="preserve"> </w:t>
      </w:r>
      <w:r w:rsidR="00637F7E">
        <w:rPr>
          <w:rFonts w:eastAsiaTheme="minorEastAsia"/>
          <w:sz w:val="22"/>
          <w:szCs w:val="22"/>
          <w:lang w:val="en-US"/>
        </w:rPr>
        <w:t>for interference control</w:t>
      </w:r>
      <w:r w:rsidR="00FB1909" w:rsidRPr="007D3764">
        <w:rPr>
          <w:rFonts w:eastAsiaTheme="minorEastAsia"/>
          <w:sz w:val="22"/>
          <w:szCs w:val="22"/>
          <w:lang w:val="en-US"/>
        </w:rPr>
        <w:t xml:space="preserve"> under specific scenarios, e.g.</w:t>
      </w:r>
      <w:r w:rsidR="005A1FEC">
        <w:rPr>
          <w:rFonts w:eastAsiaTheme="minorEastAsia"/>
          <w:sz w:val="22"/>
          <w:szCs w:val="22"/>
          <w:lang w:val="en-US"/>
        </w:rPr>
        <w:t>,</w:t>
      </w:r>
      <w:r w:rsidR="00FB1909" w:rsidRPr="007D3764">
        <w:rPr>
          <w:rFonts w:eastAsiaTheme="minorEastAsia"/>
          <w:sz w:val="22"/>
          <w:szCs w:val="22"/>
          <w:lang w:val="en-US"/>
        </w:rPr>
        <w:t xml:space="preserve"> </w:t>
      </w:r>
      <w:r w:rsidR="005A1FEC">
        <w:rPr>
          <w:rFonts w:eastAsiaTheme="minorEastAsia"/>
          <w:sz w:val="22"/>
          <w:szCs w:val="22"/>
          <w:lang w:val="en-US"/>
        </w:rPr>
        <w:t xml:space="preserve">where </w:t>
      </w:r>
      <w:r w:rsidR="00FB1909" w:rsidRPr="007D3764">
        <w:rPr>
          <w:rFonts w:eastAsiaTheme="minorEastAsia"/>
          <w:sz w:val="22"/>
          <w:szCs w:val="22"/>
          <w:lang w:val="en-US"/>
        </w:rPr>
        <w:t xml:space="preserve">IAB node has a single transceiver/antenna panel for the simultaneous reception. IAB node can control the DU UL Rx power </w:t>
      </w:r>
      <w:r w:rsidR="006E171A">
        <w:rPr>
          <w:rFonts w:eastAsiaTheme="minorEastAsia"/>
          <w:sz w:val="22"/>
          <w:szCs w:val="22"/>
          <w:lang w:val="en-US"/>
        </w:rPr>
        <w:t>by</w:t>
      </w:r>
      <w:r w:rsidR="006E171A" w:rsidRPr="007D3764">
        <w:rPr>
          <w:rFonts w:eastAsiaTheme="minorEastAsia"/>
          <w:sz w:val="22"/>
          <w:szCs w:val="22"/>
          <w:lang w:val="en-US"/>
        </w:rPr>
        <w:t xml:space="preserve"> </w:t>
      </w:r>
      <w:r w:rsidR="00FB1909" w:rsidRPr="007D3764">
        <w:rPr>
          <w:rFonts w:eastAsiaTheme="minorEastAsia"/>
          <w:sz w:val="22"/>
          <w:szCs w:val="22"/>
          <w:lang w:val="en-US"/>
        </w:rPr>
        <w:t xml:space="preserve">controlling UL Tx power of its child node/UE. On the other hand, IAB node may </w:t>
      </w:r>
      <w:r w:rsidR="005A1FEC">
        <w:rPr>
          <w:rFonts w:eastAsiaTheme="minorEastAsia"/>
          <w:sz w:val="22"/>
          <w:szCs w:val="22"/>
          <w:lang w:val="en-US"/>
        </w:rPr>
        <w:t xml:space="preserve">need to </w:t>
      </w:r>
      <w:r w:rsidR="00FB1909" w:rsidRPr="007D3764">
        <w:rPr>
          <w:rFonts w:eastAsiaTheme="minorEastAsia"/>
          <w:sz w:val="22"/>
          <w:szCs w:val="22"/>
          <w:lang w:val="en-US"/>
        </w:rPr>
        <w:t xml:space="preserve">ask the parent node to adjust the DL Tx power under specific scenarios, e.g. </w:t>
      </w:r>
      <w:r w:rsidR="008F082B">
        <w:rPr>
          <w:rFonts w:eastAsiaTheme="minorEastAsia"/>
          <w:sz w:val="22"/>
          <w:szCs w:val="22"/>
          <w:lang w:val="en-US"/>
        </w:rPr>
        <w:t xml:space="preserve">when </w:t>
      </w:r>
      <w:r w:rsidR="00FB1909" w:rsidRPr="007D3764">
        <w:rPr>
          <w:rFonts w:eastAsiaTheme="minorEastAsia"/>
          <w:sz w:val="22"/>
          <w:szCs w:val="22"/>
          <w:lang w:val="en-US"/>
        </w:rPr>
        <w:t xml:space="preserve">received power at IAB MT is much </w:t>
      </w:r>
      <w:r w:rsidR="006348A4">
        <w:rPr>
          <w:rFonts w:eastAsiaTheme="minorEastAsia"/>
          <w:sz w:val="22"/>
          <w:szCs w:val="22"/>
          <w:lang w:val="en-US"/>
        </w:rPr>
        <w:t>higher</w:t>
      </w:r>
      <w:r w:rsidR="006348A4" w:rsidRPr="007D3764">
        <w:rPr>
          <w:rFonts w:eastAsiaTheme="minorEastAsia"/>
          <w:sz w:val="22"/>
          <w:szCs w:val="22"/>
          <w:lang w:val="en-US"/>
        </w:rPr>
        <w:t xml:space="preserve"> </w:t>
      </w:r>
      <w:r w:rsidR="00FB1909" w:rsidRPr="007D3764">
        <w:rPr>
          <w:rFonts w:eastAsiaTheme="minorEastAsia"/>
          <w:sz w:val="22"/>
          <w:szCs w:val="22"/>
          <w:lang w:val="en-US"/>
        </w:rPr>
        <w:t xml:space="preserve">than that </w:t>
      </w:r>
      <w:r w:rsidR="00FB1909" w:rsidRPr="007D3764">
        <w:rPr>
          <w:rFonts w:eastAsiaTheme="minorEastAsia"/>
          <w:sz w:val="22"/>
          <w:szCs w:val="22"/>
          <w:lang w:val="en-US"/>
        </w:rPr>
        <w:lastRenderedPageBreak/>
        <w:t>at IAB DU. Thus</w:t>
      </w:r>
      <w:r w:rsidR="005A1FEC">
        <w:rPr>
          <w:rFonts w:eastAsiaTheme="minorEastAsia"/>
          <w:sz w:val="22"/>
          <w:szCs w:val="22"/>
          <w:lang w:val="en-US"/>
        </w:rPr>
        <w:t>,</w:t>
      </w:r>
      <w:r w:rsidR="00FB1909" w:rsidRPr="007D3764">
        <w:rPr>
          <w:rFonts w:eastAsiaTheme="minorEastAsia"/>
          <w:sz w:val="22"/>
          <w:szCs w:val="22"/>
          <w:lang w:val="en-US"/>
        </w:rPr>
        <w:t xml:space="preserve"> </w:t>
      </w:r>
      <w:r w:rsidR="005A1FEC">
        <w:rPr>
          <w:rFonts w:eastAsiaTheme="minorEastAsia"/>
          <w:sz w:val="22"/>
          <w:szCs w:val="22"/>
          <w:lang w:val="en-US"/>
        </w:rPr>
        <w:t xml:space="preserve">an </w:t>
      </w:r>
      <w:r w:rsidR="000742BB">
        <w:rPr>
          <w:rFonts w:eastAsiaTheme="minorEastAsia"/>
          <w:sz w:val="22"/>
          <w:szCs w:val="22"/>
          <w:lang w:val="en-US"/>
        </w:rPr>
        <w:t>assistant</w:t>
      </w:r>
      <w:r w:rsidR="00FB1909" w:rsidRPr="007D3764">
        <w:rPr>
          <w:rFonts w:eastAsiaTheme="minorEastAsia"/>
          <w:sz w:val="22"/>
          <w:szCs w:val="22"/>
          <w:lang w:val="en-US"/>
        </w:rPr>
        <w:t xml:space="preserve"> information for DL </w:t>
      </w:r>
      <w:r w:rsidR="000742BB">
        <w:rPr>
          <w:rFonts w:eastAsiaTheme="minorEastAsia"/>
          <w:sz w:val="22"/>
          <w:szCs w:val="22"/>
          <w:lang w:val="en-US"/>
        </w:rPr>
        <w:t xml:space="preserve">Tx </w:t>
      </w:r>
      <w:r w:rsidR="00FB1909" w:rsidRPr="007D3764">
        <w:rPr>
          <w:rFonts w:eastAsiaTheme="minorEastAsia"/>
          <w:sz w:val="22"/>
          <w:szCs w:val="22"/>
          <w:lang w:val="en-US"/>
        </w:rPr>
        <w:t>power</w:t>
      </w:r>
      <w:r w:rsidR="005F418D">
        <w:rPr>
          <w:rFonts w:eastAsiaTheme="minorEastAsia"/>
          <w:sz w:val="22"/>
          <w:szCs w:val="22"/>
          <w:lang w:val="en-US"/>
        </w:rPr>
        <w:t xml:space="preserve"> </w:t>
      </w:r>
      <w:r w:rsidR="008F082B">
        <w:rPr>
          <w:rFonts w:eastAsiaTheme="minorEastAsia"/>
          <w:sz w:val="22"/>
          <w:szCs w:val="22"/>
          <w:lang w:val="en-US"/>
        </w:rPr>
        <w:t>control at</w:t>
      </w:r>
      <w:r w:rsidR="00FB1909" w:rsidRPr="007D3764">
        <w:rPr>
          <w:rFonts w:eastAsiaTheme="minorEastAsia"/>
          <w:sz w:val="22"/>
          <w:szCs w:val="22"/>
          <w:lang w:val="en-US"/>
        </w:rPr>
        <w:t xml:space="preserve"> patent node can be reported by IAB node for simultaneous MT and DU reception.</w:t>
      </w:r>
    </w:p>
    <w:p w14:paraId="6D82BAD7" w14:textId="6D37BD83" w:rsidR="00570C55" w:rsidRPr="007D3764" w:rsidRDefault="00570C55" w:rsidP="00226D9B">
      <w:pPr>
        <w:jc w:val="both"/>
        <w:rPr>
          <w:rFonts w:eastAsia="SimSun"/>
          <w:sz w:val="22"/>
          <w:szCs w:val="22"/>
          <w:lang w:val="en-US" w:eastAsia="zh-CN"/>
        </w:rPr>
      </w:pPr>
    </w:p>
    <w:p w14:paraId="694DC4F8" w14:textId="6D6E766A" w:rsidR="003B134B" w:rsidRDefault="00AA13F2" w:rsidP="003B134B">
      <w:pPr>
        <w:spacing w:afterLines="50" w:after="120"/>
        <w:jc w:val="both"/>
        <w:rPr>
          <w:rFonts w:eastAsia="游明朝"/>
          <w:b/>
          <w:bCs/>
          <w:sz w:val="22"/>
          <w:szCs w:val="22"/>
          <w:lang w:val="en-US"/>
        </w:rPr>
      </w:pPr>
      <w:r w:rsidRPr="007D3764">
        <w:rPr>
          <w:rFonts w:eastAsia="游明朝"/>
          <w:b/>
          <w:sz w:val="22"/>
          <w:szCs w:val="22"/>
          <w:u w:val="single"/>
        </w:rPr>
        <w:t>Proposal</w:t>
      </w:r>
      <w:r w:rsidR="00F55D4A">
        <w:rPr>
          <w:rFonts w:eastAsia="游明朝"/>
          <w:b/>
          <w:sz w:val="22"/>
          <w:szCs w:val="22"/>
          <w:u w:val="single"/>
        </w:rPr>
        <w:t xml:space="preserve"> </w:t>
      </w:r>
      <w:r w:rsidR="009A7858">
        <w:rPr>
          <w:rFonts w:eastAsia="游明朝"/>
          <w:b/>
          <w:sz w:val="22"/>
          <w:szCs w:val="22"/>
          <w:u w:val="single"/>
        </w:rPr>
        <w:t>4</w:t>
      </w:r>
      <w:r w:rsidRPr="007D3764">
        <w:rPr>
          <w:rFonts w:eastAsia="游明朝" w:hint="eastAsia"/>
          <w:b/>
          <w:sz w:val="22"/>
          <w:szCs w:val="22"/>
        </w:rPr>
        <w:t>:</w:t>
      </w:r>
      <w:r w:rsidR="004E5743" w:rsidRPr="007D3764">
        <w:rPr>
          <w:rFonts w:eastAsia="游明朝"/>
          <w:b/>
          <w:sz w:val="22"/>
          <w:szCs w:val="22"/>
        </w:rPr>
        <w:t xml:space="preserve"> </w:t>
      </w:r>
      <w:r w:rsidR="005F418D" w:rsidRPr="007D3764">
        <w:rPr>
          <w:rFonts w:eastAsia="游明朝"/>
          <w:b/>
          <w:bCs/>
          <w:sz w:val="22"/>
          <w:szCs w:val="22"/>
          <w:lang w:val="en-US"/>
        </w:rPr>
        <w:t>Assistan</w:t>
      </w:r>
      <w:r w:rsidR="005F418D">
        <w:rPr>
          <w:rFonts w:eastAsia="游明朝"/>
          <w:b/>
          <w:bCs/>
          <w:sz w:val="22"/>
          <w:szCs w:val="22"/>
          <w:lang w:val="en-US"/>
        </w:rPr>
        <w:t>t</w:t>
      </w:r>
      <w:r w:rsidR="005F418D" w:rsidRPr="007D3764">
        <w:rPr>
          <w:rFonts w:eastAsia="游明朝"/>
          <w:b/>
          <w:bCs/>
          <w:sz w:val="22"/>
          <w:szCs w:val="22"/>
          <w:lang w:val="en-US"/>
        </w:rPr>
        <w:t xml:space="preserve"> </w:t>
      </w:r>
      <w:r w:rsidR="003B134B" w:rsidRPr="007D3764">
        <w:rPr>
          <w:rFonts w:eastAsia="游明朝"/>
          <w:b/>
          <w:bCs/>
          <w:sz w:val="22"/>
          <w:szCs w:val="22"/>
          <w:lang w:val="en-US"/>
        </w:rPr>
        <w:t xml:space="preserve">information for DL power </w:t>
      </w:r>
      <w:r w:rsidR="008F082B">
        <w:rPr>
          <w:rFonts w:eastAsia="游明朝"/>
          <w:b/>
          <w:bCs/>
          <w:sz w:val="22"/>
          <w:szCs w:val="22"/>
          <w:lang w:val="en-US"/>
        </w:rPr>
        <w:t>control at</w:t>
      </w:r>
      <w:r w:rsidR="003B134B" w:rsidRPr="007D3764">
        <w:rPr>
          <w:rFonts w:eastAsia="游明朝"/>
          <w:b/>
          <w:bCs/>
          <w:sz w:val="22"/>
          <w:szCs w:val="22"/>
          <w:lang w:val="en-US"/>
        </w:rPr>
        <w:t xml:space="preserve"> parent node can be semi-statically and/or dynamically reported by IAB-node for simultaneous MT and DU reception.</w:t>
      </w:r>
    </w:p>
    <w:p w14:paraId="21F05B46" w14:textId="1F7A79C1" w:rsidR="003E534F" w:rsidRPr="003E534F" w:rsidRDefault="003E534F" w:rsidP="00FD04E0">
      <w:pPr>
        <w:pStyle w:val="aff6"/>
        <w:numPr>
          <w:ilvl w:val="0"/>
          <w:numId w:val="28"/>
        </w:numPr>
        <w:spacing w:afterLines="50" w:after="120"/>
        <w:ind w:leftChars="0"/>
        <w:jc w:val="both"/>
        <w:rPr>
          <w:rFonts w:eastAsia="游明朝"/>
          <w:b/>
          <w:sz w:val="22"/>
          <w:szCs w:val="22"/>
          <w:lang w:val="en-US"/>
        </w:rPr>
      </w:pPr>
      <w:r w:rsidRPr="003E534F">
        <w:rPr>
          <w:rFonts w:eastAsia="游明朝"/>
          <w:b/>
          <w:bCs/>
          <w:sz w:val="22"/>
          <w:szCs w:val="22"/>
        </w:rPr>
        <w:t>Assistance information for DL power of parent node can be semi-statically and/or dynamically reported by IAB-node for simultaneous MT and DU reception</w:t>
      </w:r>
      <w:r>
        <w:rPr>
          <w:rFonts w:eastAsia="游明朝"/>
          <w:b/>
          <w:bCs/>
          <w:sz w:val="22"/>
          <w:szCs w:val="22"/>
        </w:rPr>
        <w:t xml:space="preserve">, </w:t>
      </w:r>
      <w:r w:rsidRPr="003E534F">
        <w:rPr>
          <w:rFonts w:eastAsia="游明朝"/>
          <w:b/>
          <w:bCs/>
          <w:sz w:val="22"/>
          <w:szCs w:val="22"/>
        </w:rPr>
        <w:t xml:space="preserve">e.g. </w:t>
      </w:r>
      <w:r w:rsidRPr="003E534F">
        <w:rPr>
          <w:rFonts w:eastAsia="游明朝"/>
          <w:b/>
          <w:bCs/>
          <w:sz w:val="22"/>
          <w:szCs w:val="22"/>
          <w:lang w:val="en-US"/>
        </w:rPr>
        <w:t>IAB-node configures a target DL received power at MT based on a target/actual UL received power at DU, and reports target DL received power/DL power information to a parent node.</w:t>
      </w:r>
    </w:p>
    <w:p w14:paraId="729719DA" w14:textId="77777777" w:rsidR="005D0830" w:rsidRPr="007D3764" w:rsidRDefault="005D0830" w:rsidP="00226D9B">
      <w:pPr>
        <w:spacing w:afterLines="50" w:after="120"/>
        <w:jc w:val="both"/>
        <w:rPr>
          <w:rFonts w:eastAsia="游明朝"/>
          <w:b/>
          <w:sz w:val="22"/>
          <w:szCs w:val="22"/>
        </w:rPr>
      </w:pPr>
    </w:p>
    <w:p w14:paraId="0A093CD2" w14:textId="5A205CA3" w:rsidR="00A14C83" w:rsidRPr="007D3764" w:rsidRDefault="00A14C83" w:rsidP="00A14C83">
      <w:pPr>
        <w:spacing w:afterLines="50" w:after="120"/>
        <w:jc w:val="center"/>
        <w:rPr>
          <w:rFonts w:eastAsia="游明朝"/>
          <w:b/>
          <w:sz w:val="22"/>
          <w:szCs w:val="22"/>
        </w:rPr>
      </w:pPr>
      <w:r w:rsidRPr="007D3764">
        <w:rPr>
          <w:rFonts w:eastAsia="游明朝"/>
          <w:b/>
          <w:noProof/>
          <w:sz w:val="22"/>
          <w:szCs w:val="22"/>
          <w:lang w:val="en-US"/>
        </w:rPr>
        <w:drawing>
          <wp:inline distT="0" distB="0" distL="0" distR="0" wp14:anchorId="268EC15E" wp14:editId="4D9CF90E">
            <wp:extent cx="4672530" cy="2150377"/>
            <wp:effectExtent l="0" t="0" r="0"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0"/>
                    <a:stretch>
                      <a:fillRect/>
                    </a:stretch>
                  </pic:blipFill>
                  <pic:spPr>
                    <a:xfrm>
                      <a:off x="0" y="0"/>
                      <a:ext cx="4672530" cy="2150377"/>
                    </a:xfrm>
                    <a:prstGeom prst="rect">
                      <a:avLst/>
                    </a:prstGeom>
                  </pic:spPr>
                </pic:pic>
              </a:graphicData>
            </a:graphic>
          </wp:inline>
        </w:drawing>
      </w:r>
    </w:p>
    <w:p w14:paraId="3BCD085C" w14:textId="094A22A7" w:rsidR="00A14C83" w:rsidRPr="007D3764" w:rsidRDefault="005D0830" w:rsidP="00A14C83">
      <w:pPr>
        <w:spacing w:afterLines="50" w:after="120"/>
        <w:jc w:val="center"/>
        <w:rPr>
          <w:rFonts w:eastAsia="游明朝"/>
          <w:sz w:val="22"/>
          <w:szCs w:val="22"/>
        </w:rPr>
      </w:pPr>
      <w:r>
        <w:rPr>
          <w:rFonts w:eastAsia="游明朝" w:hint="eastAsia"/>
          <w:sz w:val="22"/>
          <w:szCs w:val="22"/>
        </w:rPr>
        <w:t>Figure 2</w:t>
      </w:r>
      <w:r w:rsidR="00A14C83" w:rsidRPr="007D3764">
        <w:rPr>
          <w:rFonts w:eastAsia="游明朝" w:hint="eastAsia"/>
          <w:sz w:val="22"/>
          <w:szCs w:val="22"/>
        </w:rPr>
        <w:t>:</w:t>
      </w:r>
      <w:r w:rsidR="00FB1909" w:rsidRPr="007D3764">
        <w:rPr>
          <w:rFonts w:eastAsia="游明朝"/>
          <w:sz w:val="22"/>
          <w:szCs w:val="22"/>
        </w:rPr>
        <w:t xml:space="preserve"> Received power at IAB DU</w:t>
      </w:r>
      <w:r w:rsidR="005A1FEC">
        <w:rPr>
          <w:rFonts w:eastAsia="游明朝"/>
          <w:sz w:val="22"/>
          <w:szCs w:val="22"/>
        </w:rPr>
        <w:t xml:space="preserve"> and</w:t>
      </w:r>
      <w:r w:rsidR="00FB1909" w:rsidRPr="007D3764">
        <w:rPr>
          <w:rFonts w:eastAsia="游明朝"/>
          <w:sz w:val="22"/>
          <w:szCs w:val="22"/>
        </w:rPr>
        <w:t xml:space="preserve"> MT.</w:t>
      </w:r>
    </w:p>
    <w:p w14:paraId="18634623" w14:textId="0045FDF6" w:rsidR="00A14C83" w:rsidRDefault="00A14C83" w:rsidP="00226D9B">
      <w:pPr>
        <w:spacing w:afterLines="50" w:after="120"/>
        <w:jc w:val="both"/>
        <w:rPr>
          <w:rFonts w:eastAsia="游明朝"/>
          <w:b/>
          <w:sz w:val="22"/>
          <w:szCs w:val="22"/>
        </w:rPr>
      </w:pPr>
    </w:p>
    <w:p w14:paraId="51F4E416" w14:textId="7533F2B2" w:rsidR="005D0830" w:rsidRPr="009A78EB" w:rsidRDefault="005D0830" w:rsidP="005D0830">
      <w:pPr>
        <w:pStyle w:val="2"/>
        <w:numPr>
          <w:ilvl w:val="1"/>
          <w:numId w:val="6"/>
        </w:numPr>
        <w:jc w:val="both"/>
        <w:rPr>
          <w:b/>
          <w:bCs/>
          <w:sz w:val="22"/>
          <w:szCs w:val="22"/>
          <w:lang w:val="en-US"/>
        </w:rPr>
      </w:pPr>
      <w:r w:rsidRPr="009A78EB">
        <w:rPr>
          <w:b/>
          <w:bCs/>
          <w:sz w:val="22"/>
          <w:szCs w:val="22"/>
          <w:lang w:val="en-US"/>
        </w:rPr>
        <w:t>Uplink power control</w:t>
      </w:r>
      <w:r w:rsidR="003E534F" w:rsidRPr="009A78EB">
        <w:rPr>
          <w:b/>
          <w:bCs/>
          <w:sz w:val="22"/>
          <w:szCs w:val="22"/>
          <w:lang w:val="en-US"/>
        </w:rPr>
        <w:t xml:space="preserve"> for IAB-node transmission</w:t>
      </w:r>
    </w:p>
    <w:p w14:paraId="4DB6BA99" w14:textId="0E6472B0" w:rsidR="007875A7" w:rsidRDefault="007875A7" w:rsidP="00226D9B">
      <w:pPr>
        <w:spacing w:afterLines="50" w:after="120"/>
        <w:jc w:val="both"/>
        <w:rPr>
          <w:rFonts w:eastAsia="游明朝"/>
          <w:sz w:val="22"/>
          <w:szCs w:val="22"/>
        </w:rPr>
      </w:pPr>
      <w:r>
        <w:rPr>
          <w:rFonts w:eastAsia="游明朝"/>
          <w:sz w:val="22"/>
          <w:szCs w:val="22"/>
        </w:rPr>
        <w:t>For the simultaneous operation of MT and DU transmission by IAB-node’s child and parent links using a single antenna panel or transceiver</w:t>
      </w:r>
      <w:r w:rsidR="00AC1CBA">
        <w:rPr>
          <w:rFonts w:eastAsia="游明朝"/>
          <w:sz w:val="22"/>
          <w:szCs w:val="22"/>
        </w:rPr>
        <w:t xml:space="preserve"> with FDM</w:t>
      </w:r>
      <w:r>
        <w:rPr>
          <w:rFonts w:eastAsia="游明朝"/>
          <w:sz w:val="22"/>
          <w:szCs w:val="22"/>
        </w:rPr>
        <w:t xml:space="preserve">, the Tx power difference between MT and DU </w:t>
      </w:r>
      <w:r w:rsidR="00F44003">
        <w:rPr>
          <w:rFonts w:eastAsia="游明朝"/>
          <w:sz w:val="22"/>
          <w:szCs w:val="22"/>
        </w:rPr>
        <w:t>needs to</w:t>
      </w:r>
      <w:r>
        <w:rPr>
          <w:rFonts w:eastAsia="游明朝"/>
          <w:sz w:val="22"/>
          <w:szCs w:val="22"/>
        </w:rPr>
        <w:t xml:space="preserve"> be smaller,</w:t>
      </w:r>
      <w:r w:rsidR="00AC1CBA">
        <w:rPr>
          <w:rFonts w:eastAsia="游明朝"/>
          <w:sz w:val="22"/>
          <w:szCs w:val="22"/>
        </w:rPr>
        <w:t xml:space="preserve"> since out of band emission of the stronger signal </w:t>
      </w:r>
      <w:r w:rsidR="00F44003">
        <w:rPr>
          <w:rFonts w:eastAsia="游明朝"/>
          <w:sz w:val="22"/>
          <w:szCs w:val="22"/>
        </w:rPr>
        <w:t xml:space="preserve">may </w:t>
      </w:r>
      <w:r w:rsidR="00AC1CBA">
        <w:rPr>
          <w:rFonts w:eastAsia="游明朝"/>
          <w:sz w:val="22"/>
          <w:szCs w:val="22"/>
        </w:rPr>
        <w:t>degrade the weaker signal. Therefore</w:t>
      </w:r>
      <w:r>
        <w:rPr>
          <w:rFonts w:eastAsia="游明朝"/>
          <w:sz w:val="22"/>
          <w:szCs w:val="22"/>
        </w:rPr>
        <w:t xml:space="preserve"> the </w:t>
      </w:r>
      <w:r w:rsidR="00AC1CBA">
        <w:rPr>
          <w:rFonts w:eastAsia="游明朝"/>
          <w:sz w:val="22"/>
          <w:szCs w:val="22"/>
        </w:rPr>
        <w:t xml:space="preserve">simultaneous </w:t>
      </w:r>
      <w:r>
        <w:rPr>
          <w:rFonts w:eastAsia="游明朝"/>
          <w:sz w:val="22"/>
          <w:szCs w:val="22"/>
        </w:rPr>
        <w:t xml:space="preserve">child </w:t>
      </w:r>
      <w:r w:rsidR="00AC1CBA">
        <w:rPr>
          <w:rFonts w:eastAsia="游明朝"/>
          <w:sz w:val="22"/>
          <w:szCs w:val="22"/>
        </w:rPr>
        <w:t xml:space="preserve">and parent </w:t>
      </w:r>
      <w:r>
        <w:rPr>
          <w:rFonts w:eastAsia="游明朝"/>
          <w:sz w:val="22"/>
          <w:szCs w:val="22"/>
        </w:rPr>
        <w:t>link</w:t>
      </w:r>
      <w:r w:rsidR="00AC1CBA">
        <w:rPr>
          <w:rFonts w:eastAsia="游明朝"/>
          <w:sz w:val="22"/>
          <w:szCs w:val="22"/>
        </w:rPr>
        <w:t>s</w:t>
      </w:r>
      <w:r>
        <w:rPr>
          <w:rFonts w:eastAsia="游明朝"/>
          <w:sz w:val="22"/>
          <w:szCs w:val="22"/>
        </w:rPr>
        <w:t xml:space="preserve"> transmission may impact on the transmission condition, e.g. PCMAX and PHR, of the parent link. The transmission power of MT for the parent link is controlled by the parent node, therefore the parent node need to know the transmission configuration for both simultaneous and non-simultaneous operation</w:t>
      </w:r>
      <w:r w:rsidR="00647C3B">
        <w:rPr>
          <w:rFonts w:eastAsia="游明朝"/>
          <w:sz w:val="22"/>
          <w:szCs w:val="22"/>
        </w:rPr>
        <w:t>s</w:t>
      </w:r>
      <w:r>
        <w:rPr>
          <w:rFonts w:eastAsia="游明朝"/>
          <w:sz w:val="22"/>
          <w:szCs w:val="22"/>
        </w:rPr>
        <w:t xml:space="preserve"> of MT and DU transmission. </w:t>
      </w:r>
    </w:p>
    <w:p w14:paraId="142CCDF8" w14:textId="0DC0FA5F" w:rsidR="007875A7" w:rsidRDefault="007875A7" w:rsidP="00226D9B">
      <w:pPr>
        <w:spacing w:afterLines="50" w:after="120"/>
        <w:jc w:val="both"/>
        <w:rPr>
          <w:rFonts w:eastAsia="游明朝"/>
          <w:sz w:val="22"/>
          <w:szCs w:val="22"/>
        </w:rPr>
      </w:pPr>
    </w:p>
    <w:p w14:paraId="7F3A814F" w14:textId="1F5D79B8" w:rsidR="007875A7" w:rsidRDefault="007875A7" w:rsidP="007875A7">
      <w:pPr>
        <w:jc w:val="both"/>
        <w:rPr>
          <w:rFonts w:eastAsia="游明朝"/>
          <w:b/>
          <w:bCs/>
          <w:sz w:val="22"/>
          <w:szCs w:val="22"/>
          <w:lang w:val="en-US"/>
        </w:rPr>
      </w:pPr>
      <w:r>
        <w:rPr>
          <w:rFonts w:eastAsia="SimSun"/>
          <w:b/>
          <w:bCs/>
          <w:sz w:val="22"/>
          <w:szCs w:val="18"/>
          <w:u w:val="single"/>
          <w:lang w:val="en-US" w:eastAsia="zh-CN"/>
        </w:rPr>
        <w:t>Observation 2</w:t>
      </w:r>
      <w:r>
        <w:rPr>
          <w:rFonts w:eastAsia="SimSun"/>
          <w:b/>
          <w:bCs/>
          <w:sz w:val="22"/>
          <w:szCs w:val="18"/>
          <w:lang w:val="en-US" w:eastAsia="zh-CN"/>
        </w:rPr>
        <w:t xml:space="preserve">: </w:t>
      </w:r>
      <w:r>
        <w:rPr>
          <w:rFonts w:eastAsia="游明朝"/>
          <w:b/>
          <w:bCs/>
          <w:sz w:val="22"/>
          <w:szCs w:val="22"/>
          <w:lang w:val="en-US"/>
        </w:rPr>
        <w:t>Additional</w:t>
      </w:r>
      <w:r w:rsidRPr="007D3764">
        <w:rPr>
          <w:rFonts w:eastAsia="游明朝"/>
          <w:b/>
          <w:bCs/>
          <w:sz w:val="22"/>
          <w:szCs w:val="22"/>
          <w:lang w:val="en-US"/>
        </w:rPr>
        <w:t xml:space="preserve"> </w:t>
      </w:r>
      <w:r>
        <w:rPr>
          <w:rFonts w:eastAsia="游明朝"/>
          <w:b/>
          <w:bCs/>
          <w:sz w:val="22"/>
          <w:szCs w:val="22"/>
          <w:lang w:val="en-US"/>
        </w:rPr>
        <w:t>information for UL</w:t>
      </w:r>
      <w:r w:rsidRPr="007D3764">
        <w:rPr>
          <w:rFonts w:eastAsia="游明朝"/>
          <w:b/>
          <w:bCs/>
          <w:sz w:val="22"/>
          <w:szCs w:val="22"/>
          <w:lang w:val="en-US"/>
        </w:rPr>
        <w:t xml:space="preserve"> power </w:t>
      </w:r>
      <w:r>
        <w:rPr>
          <w:rFonts w:eastAsia="游明朝"/>
          <w:b/>
          <w:bCs/>
          <w:sz w:val="22"/>
          <w:szCs w:val="22"/>
          <w:lang w:val="en-US"/>
        </w:rPr>
        <w:t>control at</w:t>
      </w:r>
      <w:r w:rsidRPr="007D3764">
        <w:rPr>
          <w:rFonts w:eastAsia="游明朝"/>
          <w:b/>
          <w:bCs/>
          <w:sz w:val="22"/>
          <w:szCs w:val="22"/>
          <w:lang w:val="en-US"/>
        </w:rPr>
        <w:t xml:space="preserve"> parent node can be</w:t>
      </w:r>
      <w:r>
        <w:rPr>
          <w:rFonts w:eastAsia="游明朝"/>
          <w:b/>
          <w:bCs/>
          <w:sz w:val="22"/>
          <w:szCs w:val="22"/>
          <w:lang w:val="en-US"/>
        </w:rPr>
        <w:t xml:space="preserve"> considered for simultaneous and non-simultaneous operations of MT and DU transmission with different transmission configurations.</w:t>
      </w:r>
    </w:p>
    <w:p w14:paraId="05D9276C" w14:textId="77777777" w:rsidR="005D0830" w:rsidRPr="007875A7" w:rsidRDefault="005D0830" w:rsidP="00226D9B">
      <w:pPr>
        <w:spacing w:afterLines="50" w:after="120"/>
        <w:jc w:val="both"/>
        <w:rPr>
          <w:rFonts w:eastAsia="游明朝"/>
          <w:sz w:val="22"/>
          <w:szCs w:val="22"/>
        </w:rPr>
      </w:pPr>
    </w:p>
    <w:p w14:paraId="1036C1E3" w14:textId="5F3F8E6B" w:rsidR="00C01A38" w:rsidRDefault="00C01A38" w:rsidP="00C01A38">
      <w:pPr>
        <w:pStyle w:val="1"/>
        <w:numPr>
          <w:ilvl w:val="0"/>
          <w:numId w:val="6"/>
        </w:numPr>
        <w:spacing w:before="180" w:after="120"/>
        <w:jc w:val="both"/>
        <w:rPr>
          <w:rFonts w:eastAsia="ＭＳ 明朝"/>
          <w:b/>
          <w:bCs/>
          <w:szCs w:val="24"/>
          <w:lang w:val="en-US"/>
        </w:rPr>
      </w:pPr>
      <w:r>
        <w:rPr>
          <w:rFonts w:eastAsia="ＭＳ 明朝" w:hint="eastAsia"/>
          <w:b/>
          <w:bCs/>
          <w:szCs w:val="24"/>
          <w:lang w:val="en-US"/>
        </w:rPr>
        <w:lastRenderedPageBreak/>
        <w:t>Discussion on</w:t>
      </w:r>
      <w:r w:rsidRPr="00C01A38">
        <w:t xml:space="preserve"> </w:t>
      </w:r>
      <w:r>
        <w:rPr>
          <w:rFonts w:eastAsia="ＭＳ 明朝"/>
          <w:b/>
          <w:bCs/>
          <w:szCs w:val="24"/>
          <w:lang w:val="en-US"/>
        </w:rPr>
        <w:t>c</w:t>
      </w:r>
      <w:r w:rsidRPr="00C01A38">
        <w:rPr>
          <w:rFonts w:eastAsia="ＭＳ 明朝"/>
          <w:b/>
          <w:bCs/>
          <w:szCs w:val="24"/>
          <w:lang w:val="en-US"/>
        </w:rPr>
        <w:t>ross link interference (CLI) for IAB</w:t>
      </w:r>
    </w:p>
    <w:p w14:paraId="1A9C925F" w14:textId="150DA852" w:rsidR="00973A56" w:rsidRPr="00973A56" w:rsidRDefault="00973A56" w:rsidP="00973A56">
      <w:pPr>
        <w:rPr>
          <w:rFonts w:eastAsiaTheme="minorEastAsia"/>
          <w:sz w:val="22"/>
          <w:szCs w:val="22"/>
          <w:lang w:val="en-US"/>
        </w:rPr>
      </w:pPr>
      <w:r w:rsidRPr="00E35CCF">
        <w:rPr>
          <w:rFonts w:eastAsia="SimSun"/>
          <w:noProof/>
          <w:lang w:val="en-US"/>
        </w:rPr>
        <mc:AlternateContent>
          <mc:Choice Requires="wps">
            <w:drawing>
              <wp:anchor distT="45720" distB="45720" distL="114300" distR="114300" simplePos="0" relativeHeight="251667456" behindDoc="0" locked="0" layoutInCell="1" allowOverlap="1" wp14:anchorId="03A800A9" wp14:editId="1C7D6D90">
                <wp:simplePos x="0" y="0"/>
                <wp:positionH relativeFrom="margin">
                  <wp:align>center</wp:align>
                </wp:positionH>
                <wp:positionV relativeFrom="paragraph">
                  <wp:posOffset>461010</wp:posOffset>
                </wp:positionV>
                <wp:extent cx="5834380" cy="1404620"/>
                <wp:effectExtent l="0" t="0" r="13970" b="1460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E83C1C" w14:textId="77777777" w:rsidR="005D0830" w:rsidRPr="005D0830" w:rsidRDefault="005D0830" w:rsidP="005D0830">
                            <w:pPr>
                              <w:rPr>
                                <w:sz w:val="21"/>
                                <w:szCs w:val="21"/>
                                <w:highlight w:val="green"/>
                              </w:rPr>
                            </w:pPr>
                            <w:r w:rsidRPr="005D0830">
                              <w:rPr>
                                <w:sz w:val="21"/>
                                <w:szCs w:val="21"/>
                                <w:highlight w:val="green"/>
                              </w:rPr>
                              <w:t>Agreement</w:t>
                            </w:r>
                          </w:p>
                          <w:p w14:paraId="4556A62F" w14:textId="77777777" w:rsidR="005D0830" w:rsidRPr="005D0830" w:rsidRDefault="005D0830" w:rsidP="005D0830">
                            <w:pPr>
                              <w:rPr>
                                <w:rFonts w:eastAsia="Calibri"/>
                                <w:sz w:val="21"/>
                                <w:szCs w:val="21"/>
                              </w:rPr>
                            </w:pPr>
                            <w:r w:rsidRPr="005D0830">
                              <w:rPr>
                                <w:rFonts w:eastAsia="Calibri"/>
                                <w:sz w:val="21"/>
                                <w:szCs w:val="21"/>
                              </w:rPr>
                              <w:t>Use the Rel-16 interference management frameworks (e.g. CLI, RIM) to handle IAB interference scenarios, and discuss if any of the following enhancements are needed (not an exhaustive list):</w:t>
                            </w:r>
                          </w:p>
                          <w:p w14:paraId="283232C4"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FFS: extend the information exchange (e.g. the resource configuration, result of CLI measurements, etc.) among different entities (e.g. between parent-child nodes, adjacent IAB nodes, between network and IAB-node, etc.)  </w:t>
                            </w:r>
                          </w:p>
                          <w:p w14:paraId="28D263F1"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FFS: required enhancements on CLI measurement accuracy (e.g. via timing adjustment, etc.)</w:t>
                            </w:r>
                          </w:p>
                          <w:p w14:paraId="46041FED" w14:textId="6211D66B" w:rsidR="00973A56"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FFS: required enhancements on CLI measurements (e.g. introducing short-term measurements, multi-beam measurements,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A800A9" id="_x0000_s1030" type="#_x0000_t202" style="position:absolute;margin-left:0;margin-top:36.3pt;width:459.4pt;height:110.6pt;z-index:25166745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XKnNwIAAE4EAAAOAAAAZHJzL2Uyb0RvYy54bWysVM2O0zAQviPxDpbvNGk3XbpR09XSpQhp&#10;+ZEWHsBxnMbC8RjbbVIeAN6AExfuPFefg7HTlmqBCyIHy+MZf575vpnMr/tWka2wToIu6HiUUiI0&#10;h0rqdUHfv1s9mVHiPNMVU6BFQXfC0evF40fzzuRiAg2oSliCINrlnSlo473Jk8TxRrTMjcAIjc4a&#10;bMs8mnadVJZ1iN6qZJKml0kHtjIWuHAOT28HJ11E/LoW3L+payc8UQXF3HxcbVzLsCaLOcvXlplG&#10;8kMa7B+yaJnU+OgJ6pZ5RjZW/gbVSm7BQe1HHNoE6lpyEWvAasbpg2ruG2ZErAXJceZEk/t/sPz1&#10;9q0lskLtppRo1qJG+69f9t9+7L9/JpPAT2dcjmH3BgN9/wx6jI21OnMH/IMjGpYN02txYy10jWAV&#10;5jcON5OzqwOOCyBl9woqfIdtPESgvrZtIA/pIIiOOu1O2ojeE46H09lFdjFDF0ffOEuzy0lUL2H5&#10;8bqxzr8Q0JKwKahF8SM82945H9Jh+TEkvOZAyWollYqGXZdLZcmWYaOs4hcreBCmNOkKejWdTAcG&#10;/gqRxu9PEK302PFKtgWdnYJYHnh7rqvYj55JNewxZaUPRAbuBhZ9X/ZRs+yoTwnVDpm1MDQ4DiRu&#10;GrCfKOmwuQvqPm6YFZSolxrVuRpnWZiGaGTTp0glseee8tzDNEeognpKhu3SxwmKvJkbVHElI79B&#10;7iGTQ8rYtJH2w4CFqTi3Y9Sv38DiJwAAAP//AwBQSwMEFAAGAAgAAAAhAP5bkhbdAAAABwEAAA8A&#10;AABkcnMvZG93bnJldi54bWxMj8FOwzAQRO9I/IO1SFwq6jRVQxqyqaBST5wayt2NlyQiXgfbbdO/&#10;x5zocTSjmTflZjKDOJPzvWWExTwBQdxY3XOLcPjYPeUgfFCs1WCZEK7kYVPd35Wq0PbCezrXoRWx&#10;hH2hELoQxkJK33RklJ/bkTh6X9YZFaJ0rdROXWK5GWSaJJk0que40KmRth013/XJIGQ/9XL2/qln&#10;vL/u3lxjVnp7WCE+PkyvLyACTeE/DH/4ER2qyHS0J9ZeDAjxSEB4TjMQ0V0v8njkiJCulznIqpS3&#10;/NUvAAAA//8DAFBLAQItABQABgAIAAAAIQC2gziS/gAAAOEBAAATAAAAAAAAAAAAAAAAAAAAAABb&#10;Q29udGVudF9UeXBlc10ueG1sUEsBAi0AFAAGAAgAAAAhADj9If/WAAAAlAEAAAsAAAAAAAAAAAAA&#10;AAAALwEAAF9yZWxzLy5yZWxzUEsBAi0AFAAGAAgAAAAhAHMZcqc3AgAATgQAAA4AAAAAAAAAAAAA&#10;AAAALgIAAGRycy9lMm9Eb2MueG1sUEsBAi0AFAAGAAgAAAAhAP5bkhbdAAAABwEAAA8AAAAAAAAA&#10;AAAAAAAAkQQAAGRycy9kb3ducmV2LnhtbFBLBQYAAAAABAAEAPMAAACbBQAAAAA=&#10;">
                <v:textbox style="mso-fit-shape-to-text:t">
                  <w:txbxContent>
                    <w:p w14:paraId="01E83C1C" w14:textId="77777777" w:rsidR="005D0830" w:rsidRPr="005D0830" w:rsidRDefault="005D0830" w:rsidP="005D0830">
                      <w:pPr>
                        <w:rPr>
                          <w:sz w:val="21"/>
                          <w:szCs w:val="21"/>
                          <w:highlight w:val="green"/>
                        </w:rPr>
                      </w:pPr>
                      <w:r w:rsidRPr="005D0830">
                        <w:rPr>
                          <w:sz w:val="21"/>
                          <w:szCs w:val="21"/>
                          <w:highlight w:val="green"/>
                        </w:rPr>
                        <w:t>Agreement</w:t>
                      </w:r>
                    </w:p>
                    <w:p w14:paraId="4556A62F" w14:textId="77777777" w:rsidR="005D0830" w:rsidRPr="005D0830" w:rsidRDefault="005D0830" w:rsidP="005D0830">
                      <w:pPr>
                        <w:rPr>
                          <w:rFonts w:eastAsia="Calibri"/>
                          <w:sz w:val="21"/>
                          <w:szCs w:val="21"/>
                        </w:rPr>
                      </w:pPr>
                      <w:r w:rsidRPr="005D0830">
                        <w:rPr>
                          <w:rFonts w:eastAsia="Calibri"/>
                          <w:sz w:val="21"/>
                          <w:szCs w:val="21"/>
                        </w:rPr>
                        <w:t>Use the Rel-16 interference management frameworks (e.g. CLI, RIM) to handle IAB interference scenarios, and discuss if any of the following enhancements are needed (not an exhaustive list):</w:t>
                      </w:r>
                    </w:p>
                    <w:p w14:paraId="283232C4"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FFS: extend the information exchange (e.g. the resource configuration, result of CLI measurements, etc.) among different entities (e.g. between parent-child nodes, adjacent IAB nodes, between network and IAB-node, etc.)  </w:t>
                      </w:r>
                    </w:p>
                    <w:p w14:paraId="28D263F1" w14:textId="77777777" w:rsidR="005D0830"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FFS: required enhancements on CLI measurement accuracy (e.g. via timing adjustment, etc.)</w:t>
                      </w:r>
                    </w:p>
                    <w:p w14:paraId="46041FED" w14:textId="6211D66B" w:rsidR="00973A56" w:rsidRPr="005D0830" w:rsidRDefault="005D0830" w:rsidP="00FD04E0">
                      <w:pPr>
                        <w:pStyle w:val="aff6"/>
                        <w:numPr>
                          <w:ilvl w:val="0"/>
                          <w:numId w:val="26"/>
                        </w:numPr>
                        <w:ind w:leftChars="0"/>
                        <w:contextualSpacing/>
                        <w:textAlignment w:val="baseline"/>
                        <w:rPr>
                          <w:rFonts w:eastAsia="Calibri" w:cs="Times"/>
                          <w:bCs/>
                          <w:sz w:val="21"/>
                          <w:szCs w:val="21"/>
                        </w:rPr>
                      </w:pPr>
                      <w:r w:rsidRPr="005D0830">
                        <w:rPr>
                          <w:rFonts w:eastAsia="Calibri" w:cs="Times"/>
                          <w:bCs/>
                          <w:sz w:val="21"/>
                          <w:szCs w:val="21"/>
                        </w:rPr>
                        <w:t>FFS: required enhancements on CLI measurements (e.g. introducing short-term measurements, multi-beam measurements, etc.)</w:t>
                      </w:r>
                    </w:p>
                  </w:txbxContent>
                </v:textbox>
                <w10:wrap type="square" anchorx="margin"/>
              </v:shape>
            </w:pict>
          </mc:Fallback>
        </mc:AlternateContent>
      </w:r>
      <w:r w:rsidRPr="00973A56">
        <w:rPr>
          <w:rFonts w:eastAsiaTheme="minorEastAsia"/>
          <w:sz w:val="22"/>
          <w:szCs w:val="22"/>
          <w:lang w:val="en-US"/>
        </w:rPr>
        <w:t xml:space="preserve">At the RAN1#103-e meeting, </w:t>
      </w:r>
      <w:r w:rsidR="005D0830">
        <w:rPr>
          <w:rFonts w:eastAsiaTheme="minorEastAsia"/>
          <w:sz w:val="22"/>
          <w:szCs w:val="22"/>
          <w:lang w:val="en-US"/>
        </w:rPr>
        <w:t xml:space="preserve">interference management for </w:t>
      </w:r>
      <w:r w:rsidRPr="00973A56">
        <w:rPr>
          <w:rFonts w:eastAsiaTheme="minorEastAsia"/>
          <w:sz w:val="22"/>
          <w:szCs w:val="22"/>
          <w:lang w:val="en-US"/>
        </w:rPr>
        <w:t>IAB-node was di</w:t>
      </w:r>
      <w:r w:rsidR="005D0830">
        <w:rPr>
          <w:rFonts w:eastAsiaTheme="minorEastAsia"/>
          <w:sz w:val="22"/>
          <w:szCs w:val="22"/>
          <w:lang w:val="en-US"/>
        </w:rPr>
        <w:t>scussed and following agreement was</w:t>
      </w:r>
      <w:r w:rsidRPr="00973A56">
        <w:rPr>
          <w:rFonts w:eastAsiaTheme="minorEastAsia"/>
          <w:sz w:val="22"/>
          <w:szCs w:val="22"/>
          <w:lang w:val="en-US"/>
        </w:rPr>
        <w:t xml:space="preserve"> made [2].</w:t>
      </w:r>
    </w:p>
    <w:p w14:paraId="786C91D8" w14:textId="77777777" w:rsidR="00973A56" w:rsidRPr="00973A56" w:rsidRDefault="00973A56" w:rsidP="00B31C94">
      <w:pPr>
        <w:jc w:val="both"/>
        <w:rPr>
          <w:rFonts w:eastAsiaTheme="minorEastAsia"/>
          <w:sz w:val="22"/>
          <w:szCs w:val="22"/>
        </w:rPr>
      </w:pPr>
    </w:p>
    <w:p w14:paraId="75CB94BA" w14:textId="41BA039C" w:rsidR="003230FD" w:rsidRPr="007D3764" w:rsidRDefault="007D3764" w:rsidP="00B31C94">
      <w:pPr>
        <w:jc w:val="both"/>
        <w:rPr>
          <w:rFonts w:eastAsiaTheme="minorEastAsia"/>
          <w:sz w:val="22"/>
          <w:szCs w:val="22"/>
          <w:lang w:val="en-US"/>
        </w:rPr>
      </w:pPr>
      <w:r w:rsidRPr="007D3764">
        <w:rPr>
          <w:rFonts w:eastAsiaTheme="minorEastAsia"/>
          <w:sz w:val="22"/>
          <w:szCs w:val="22"/>
          <w:lang w:val="en-US"/>
        </w:rPr>
        <w:t>CLI</w:t>
      </w:r>
      <w:r w:rsidRPr="007D3764">
        <w:rPr>
          <w:rFonts w:eastAsiaTheme="minorEastAsia" w:hint="eastAsia"/>
          <w:sz w:val="22"/>
          <w:szCs w:val="22"/>
          <w:lang w:val="en-US"/>
        </w:rPr>
        <w:t xml:space="preserve"> for IAB is one of the discussion point</w:t>
      </w:r>
      <w:r w:rsidR="00596DB1">
        <w:rPr>
          <w:rFonts w:eastAsiaTheme="minorEastAsia"/>
          <w:sz w:val="22"/>
          <w:szCs w:val="22"/>
          <w:lang w:val="en-US"/>
        </w:rPr>
        <w:t>s</w:t>
      </w:r>
      <w:r w:rsidRPr="007D3764">
        <w:rPr>
          <w:rFonts w:eastAsiaTheme="minorEastAsia" w:hint="eastAsia"/>
          <w:sz w:val="22"/>
          <w:szCs w:val="22"/>
          <w:lang w:val="en-US"/>
        </w:rPr>
        <w:t xml:space="preserve"> for Rel-17 IAB discussion, and </w:t>
      </w:r>
      <w:r w:rsidR="005D0830">
        <w:rPr>
          <w:rFonts w:eastAsiaTheme="minorEastAsia"/>
          <w:sz w:val="22"/>
          <w:szCs w:val="22"/>
          <w:lang w:val="en-US"/>
        </w:rPr>
        <w:t>CLI for IAB is shown in Fig.3. As shown in Fig.3</w:t>
      </w:r>
      <w:r w:rsidRPr="007D3764">
        <w:rPr>
          <w:rFonts w:eastAsiaTheme="minorEastAsia"/>
          <w:sz w:val="22"/>
          <w:szCs w:val="22"/>
          <w:lang w:val="en-US"/>
        </w:rPr>
        <w:t xml:space="preserve">, interference due to </w:t>
      </w:r>
      <w:r w:rsidR="00B31C94" w:rsidRPr="007D3764">
        <w:rPr>
          <w:rFonts w:eastAsia="SimSun"/>
          <w:sz w:val="22"/>
          <w:szCs w:val="22"/>
          <w:lang w:val="en-US" w:eastAsia="zh-CN"/>
        </w:rPr>
        <w:t>DL signa</w:t>
      </w:r>
      <w:r w:rsidRPr="007D3764">
        <w:rPr>
          <w:rFonts w:eastAsia="SimSun"/>
          <w:sz w:val="22"/>
          <w:szCs w:val="22"/>
          <w:lang w:val="en-US" w:eastAsia="zh-CN"/>
        </w:rPr>
        <w:t xml:space="preserve">ls transmitted by IAB </w:t>
      </w:r>
      <w:r w:rsidR="00B31C94" w:rsidRPr="007D3764">
        <w:rPr>
          <w:rFonts w:eastAsia="SimSun"/>
          <w:sz w:val="22"/>
          <w:szCs w:val="22"/>
          <w:lang w:val="en-US" w:eastAsia="zh-CN"/>
        </w:rPr>
        <w:t xml:space="preserve">node DU may be handled </w:t>
      </w:r>
      <w:r w:rsidRPr="007D3764">
        <w:rPr>
          <w:rFonts w:eastAsia="SimSun"/>
          <w:sz w:val="22"/>
          <w:szCs w:val="22"/>
          <w:lang w:val="en-US" w:eastAsia="zh-CN"/>
        </w:rPr>
        <w:t xml:space="preserve">by using mechanism of inter IAB </w:t>
      </w:r>
      <w:r w:rsidR="00B31C94" w:rsidRPr="007D3764">
        <w:rPr>
          <w:rFonts w:eastAsia="SimSun"/>
          <w:sz w:val="22"/>
          <w:szCs w:val="22"/>
          <w:lang w:val="en-US" w:eastAsia="zh-CN"/>
        </w:rPr>
        <w:t>node discover</w:t>
      </w:r>
      <w:r w:rsidRPr="007D3764">
        <w:rPr>
          <w:rFonts w:eastAsia="SimSun"/>
          <w:sz w:val="22"/>
          <w:szCs w:val="22"/>
          <w:lang w:val="en-US" w:eastAsia="zh-CN"/>
        </w:rPr>
        <w:t xml:space="preserve">y and measurements as in Rel-16, e.g. if DU Tx power of IAB node #1 is too strong for IAB node #0, IAB node #0 may change the parent link connection to IAB node #1 based on the inter IAB node measurement. </w:t>
      </w:r>
      <w:r w:rsidR="005A1FEC">
        <w:rPr>
          <w:rFonts w:eastAsia="SimSun"/>
          <w:sz w:val="22"/>
          <w:szCs w:val="22"/>
          <w:lang w:val="en-US" w:eastAsia="zh-CN"/>
        </w:rPr>
        <w:t>Also,</w:t>
      </w:r>
      <w:r w:rsidRPr="007D3764">
        <w:rPr>
          <w:rFonts w:eastAsia="SimSun"/>
          <w:sz w:val="22"/>
          <w:szCs w:val="22"/>
          <w:lang w:val="en-US" w:eastAsia="zh-CN"/>
        </w:rPr>
        <w:t xml:space="preserve"> i</w:t>
      </w:r>
      <w:r w:rsidR="00B31C94" w:rsidRPr="007D3764">
        <w:rPr>
          <w:rFonts w:eastAsia="SimSun"/>
          <w:sz w:val="22"/>
          <w:szCs w:val="22"/>
          <w:lang w:val="en-US" w:eastAsia="zh-CN"/>
        </w:rPr>
        <w:t xml:space="preserve">nterference due to UL signals transmitted by IAB-node MT may be handled by using mechanism of </w:t>
      </w:r>
      <w:r w:rsidRPr="007D3764">
        <w:rPr>
          <w:rFonts w:eastAsia="SimSun"/>
          <w:sz w:val="22"/>
          <w:szCs w:val="22"/>
          <w:lang w:val="en-US" w:eastAsia="zh-CN"/>
        </w:rPr>
        <w:t>CLI</w:t>
      </w:r>
      <w:r w:rsidR="00B31C94" w:rsidRPr="007D3764">
        <w:rPr>
          <w:rFonts w:eastAsia="SimSun"/>
          <w:sz w:val="22"/>
          <w:szCs w:val="22"/>
          <w:lang w:val="en-US" w:eastAsia="zh-CN"/>
        </w:rPr>
        <w:t xml:space="preserve"> as in Rel-16</w:t>
      </w:r>
      <w:r w:rsidRPr="007D3764">
        <w:rPr>
          <w:rFonts w:eastAsia="SimSun"/>
          <w:sz w:val="22"/>
          <w:szCs w:val="22"/>
          <w:lang w:val="en-US" w:eastAsia="zh-CN"/>
        </w:rPr>
        <w:t>, e.g. IAB node #0 may measure SRS transmitted by IAB node #1 MT and report SRS RSRP to provide the information whether the IAB node #1 MT Tx power is sufficient for IAB node #0 or not. Therefore, no additional mechanism may be necessary for the CLI for IAB.</w:t>
      </w:r>
    </w:p>
    <w:p w14:paraId="58BFCA28" w14:textId="77777777" w:rsidR="00B31C94" w:rsidRPr="007D3764" w:rsidRDefault="00B31C94" w:rsidP="00226D9B">
      <w:pPr>
        <w:jc w:val="both"/>
        <w:rPr>
          <w:rFonts w:eastAsia="SimSun"/>
          <w:sz w:val="22"/>
          <w:szCs w:val="22"/>
          <w:lang w:val="en-US" w:eastAsia="zh-CN"/>
        </w:rPr>
      </w:pPr>
    </w:p>
    <w:p w14:paraId="771D3EDE" w14:textId="168CABB6" w:rsidR="00030402" w:rsidRPr="007D3764" w:rsidRDefault="00030402" w:rsidP="00226D9B">
      <w:pPr>
        <w:spacing w:afterLines="50" w:after="120"/>
        <w:jc w:val="both"/>
        <w:rPr>
          <w:rFonts w:eastAsia="游明朝"/>
          <w:b/>
          <w:sz w:val="22"/>
          <w:szCs w:val="22"/>
        </w:rPr>
      </w:pPr>
      <w:r w:rsidRPr="007D3764">
        <w:rPr>
          <w:rFonts w:eastAsia="游明朝"/>
          <w:b/>
          <w:sz w:val="22"/>
          <w:szCs w:val="22"/>
          <w:u w:val="single"/>
        </w:rPr>
        <w:t>Proposal</w:t>
      </w:r>
      <w:r w:rsidR="005D0830">
        <w:rPr>
          <w:rFonts w:eastAsia="游明朝"/>
          <w:b/>
          <w:sz w:val="22"/>
          <w:szCs w:val="22"/>
          <w:u w:val="single"/>
        </w:rPr>
        <w:t xml:space="preserve"> </w:t>
      </w:r>
      <w:r w:rsidR="009A7858">
        <w:rPr>
          <w:rFonts w:eastAsia="游明朝"/>
          <w:b/>
          <w:sz w:val="22"/>
          <w:szCs w:val="22"/>
          <w:u w:val="single"/>
        </w:rPr>
        <w:t>5</w:t>
      </w:r>
      <w:r w:rsidRPr="007D3764">
        <w:rPr>
          <w:rFonts w:eastAsia="游明朝" w:hint="eastAsia"/>
          <w:b/>
          <w:sz w:val="22"/>
          <w:szCs w:val="22"/>
        </w:rPr>
        <w:t>:</w:t>
      </w:r>
      <w:r w:rsidRPr="007D3764">
        <w:rPr>
          <w:rFonts w:eastAsia="游明朝"/>
          <w:b/>
          <w:sz w:val="22"/>
          <w:szCs w:val="22"/>
        </w:rPr>
        <w:t xml:space="preserve"> </w:t>
      </w:r>
      <w:r w:rsidR="003B134B" w:rsidRPr="007D3764">
        <w:rPr>
          <w:rFonts w:eastAsia="游明朝"/>
          <w:b/>
          <w:bCs/>
          <w:sz w:val="22"/>
          <w:szCs w:val="22"/>
        </w:rPr>
        <w:t>No additional mechanism is necessary for cross link interference for IAB</w:t>
      </w:r>
      <w:r w:rsidRPr="007D3764">
        <w:rPr>
          <w:rFonts w:eastAsia="游明朝"/>
          <w:b/>
          <w:sz w:val="22"/>
          <w:szCs w:val="22"/>
        </w:rPr>
        <w:t>.</w:t>
      </w:r>
    </w:p>
    <w:p w14:paraId="36D5A55D" w14:textId="6BDD4456" w:rsidR="00B04710" w:rsidRDefault="00B04710" w:rsidP="00226D9B">
      <w:pPr>
        <w:spacing w:afterLines="50" w:after="120"/>
        <w:jc w:val="both"/>
        <w:rPr>
          <w:rFonts w:eastAsia="游明朝"/>
          <w:b/>
          <w:sz w:val="22"/>
          <w:szCs w:val="22"/>
        </w:rPr>
      </w:pPr>
    </w:p>
    <w:p w14:paraId="2293902E" w14:textId="37828014" w:rsidR="003230FD" w:rsidRDefault="007D3764" w:rsidP="003230FD">
      <w:pPr>
        <w:spacing w:afterLines="50" w:after="120"/>
        <w:jc w:val="center"/>
        <w:rPr>
          <w:rFonts w:eastAsia="游明朝"/>
          <w:b/>
          <w:sz w:val="22"/>
          <w:szCs w:val="22"/>
        </w:rPr>
      </w:pPr>
      <w:r>
        <w:rPr>
          <w:rFonts w:eastAsia="游明朝"/>
          <w:b/>
          <w:noProof/>
          <w:sz w:val="22"/>
          <w:szCs w:val="22"/>
          <w:lang w:val="en-US"/>
        </w:rPr>
        <w:drawing>
          <wp:inline distT="0" distB="0" distL="0" distR="0" wp14:anchorId="07161459" wp14:editId="344788D4">
            <wp:extent cx="4631760" cy="2131560"/>
            <wp:effectExtent l="0" t="0" r="0" b="254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31760" cy="2131560"/>
                    </a:xfrm>
                    <a:prstGeom prst="rect">
                      <a:avLst/>
                    </a:prstGeom>
                    <a:noFill/>
                    <a:ln>
                      <a:noFill/>
                    </a:ln>
                  </pic:spPr>
                </pic:pic>
              </a:graphicData>
            </a:graphic>
          </wp:inline>
        </w:drawing>
      </w:r>
    </w:p>
    <w:p w14:paraId="371FDE95" w14:textId="14D97121" w:rsidR="003230FD" w:rsidRPr="003230FD" w:rsidRDefault="005D0830" w:rsidP="003230FD">
      <w:pPr>
        <w:spacing w:afterLines="50" w:after="120"/>
        <w:jc w:val="center"/>
        <w:rPr>
          <w:rFonts w:eastAsia="游明朝"/>
          <w:sz w:val="22"/>
          <w:szCs w:val="22"/>
        </w:rPr>
      </w:pPr>
      <w:r>
        <w:rPr>
          <w:rFonts w:eastAsia="游明朝" w:hint="eastAsia"/>
          <w:sz w:val="22"/>
          <w:szCs w:val="22"/>
        </w:rPr>
        <w:t>Figure 3</w:t>
      </w:r>
      <w:r w:rsidR="003230FD" w:rsidRPr="003230FD">
        <w:rPr>
          <w:rFonts w:eastAsia="游明朝" w:hint="eastAsia"/>
          <w:sz w:val="22"/>
          <w:szCs w:val="22"/>
        </w:rPr>
        <w:t>:</w:t>
      </w:r>
      <w:r w:rsidR="00CE55E7">
        <w:rPr>
          <w:rFonts w:eastAsia="游明朝"/>
          <w:sz w:val="22"/>
          <w:szCs w:val="22"/>
        </w:rPr>
        <w:t xml:space="preserve"> Cross link interference for IAB</w:t>
      </w:r>
    </w:p>
    <w:p w14:paraId="11B7AE4A" w14:textId="77777777" w:rsidR="003230FD" w:rsidRPr="0053516E" w:rsidRDefault="003230FD" w:rsidP="00226D9B">
      <w:pPr>
        <w:spacing w:afterLines="50" w:after="120"/>
        <w:jc w:val="both"/>
        <w:rPr>
          <w:rFonts w:eastAsia="游明朝"/>
          <w:b/>
          <w:sz w:val="22"/>
          <w:szCs w:val="22"/>
        </w:rPr>
      </w:pPr>
    </w:p>
    <w:p w14:paraId="0E6AE862" w14:textId="77777777" w:rsidR="007D02E5" w:rsidRPr="00EE092A" w:rsidRDefault="008A4A93" w:rsidP="00226D9B">
      <w:pPr>
        <w:pStyle w:val="1"/>
        <w:numPr>
          <w:ilvl w:val="0"/>
          <w:numId w:val="6"/>
        </w:numPr>
        <w:spacing w:before="180" w:after="120"/>
        <w:jc w:val="both"/>
        <w:rPr>
          <w:rFonts w:eastAsia="ＭＳ 明朝"/>
          <w:b/>
          <w:bCs/>
          <w:szCs w:val="24"/>
          <w:lang w:val="en-US"/>
        </w:rPr>
      </w:pPr>
      <w:r w:rsidRPr="00EE092A">
        <w:rPr>
          <w:rFonts w:eastAsia="ＭＳ 明朝" w:hint="eastAsia"/>
          <w:b/>
          <w:bCs/>
          <w:szCs w:val="24"/>
          <w:lang w:val="en-US"/>
        </w:rPr>
        <w:t>Conclusion</w:t>
      </w:r>
    </w:p>
    <w:p w14:paraId="3661BAE3" w14:textId="028C53BC" w:rsidR="00FE79AE" w:rsidRDefault="00FE79AE" w:rsidP="00226D9B">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2842E1">
        <w:rPr>
          <w:rFonts w:eastAsia="SimSun"/>
          <w:sz w:val="22"/>
          <w:szCs w:val="22"/>
          <w:lang w:val="en-US" w:eastAsia="zh-CN"/>
        </w:rPr>
        <w:t>enhancements on</w:t>
      </w:r>
      <w:r w:rsidR="007D3764">
        <w:rPr>
          <w:rFonts w:eastAsia="SimSun"/>
          <w:sz w:val="22"/>
          <w:szCs w:val="22"/>
          <w:lang w:val="en-US" w:eastAsia="zh-CN"/>
        </w:rPr>
        <w:t xml:space="preserve"> IAB-node timing mode(s), extensions for DL/UL power control, and cross link interference (CLI) measurement of BH links to support simultaneous operation.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0F507B8F" w14:textId="77777777" w:rsidR="007D3764" w:rsidRPr="005C78FA" w:rsidRDefault="007D3764" w:rsidP="007D3764">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5C78FA">
        <w:rPr>
          <w:rFonts w:eastAsia="SimSun"/>
          <w:b/>
          <w:bCs/>
          <w:sz w:val="22"/>
          <w:szCs w:val="18"/>
          <w:lang w:eastAsia="zh-CN"/>
        </w:rPr>
        <w:t>Indication of implementing multiple transceivers/antenna panels should be reported</w:t>
      </w:r>
      <w:r>
        <w:rPr>
          <w:rFonts w:eastAsia="SimSun"/>
          <w:b/>
          <w:bCs/>
          <w:sz w:val="22"/>
          <w:szCs w:val="18"/>
          <w:lang w:eastAsia="zh-CN"/>
        </w:rPr>
        <w:t>.</w:t>
      </w:r>
    </w:p>
    <w:p w14:paraId="56DA532E" w14:textId="4FB24727" w:rsidR="007D3764" w:rsidRDefault="007D3764" w:rsidP="007D3764">
      <w:pPr>
        <w:jc w:val="both"/>
        <w:rPr>
          <w:rFonts w:eastAsia="SimSun"/>
          <w:b/>
          <w:bCs/>
          <w:sz w:val="22"/>
          <w:szCs w:val="18"/>
          <w:lang w:val="en-US" w:eastAsia="zh-CN"/>
        </w:rPr>
      </w:pPr>
    </w:p>
    <w:p w14:paraId="5956B41D" w14:textId="77777777" w:rsidR="009A7858" w:rsidRPr="005C78FA" w:rsidRDefault="009A7858" w:rsidP="009A7858">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2</w:t>
      </w:r>
      <w:r>
        <w:rPr>
          <w:rFonts w:eastAsia="SimSun"/>
          <w:b/>
          <w:bCs/>
          <w:sz w:val="22"/>
          <w:szCs w:val="18"/>
          <w:lang w:val="en-US" w:eastAsia="zh-CN"/>
        </w:rPr>
        <w:t xml:space="preserve">: </w:t>
      </w:r>
      <w:r w:rsidRPr="00E02F93">
        <w:rPr>
          <w:rFonts w:eastAsia="SimSun"/>
          <w:b/>
          <w:bCs/>
          <w:sz w:val="22"/>
          <w:szCs w:val="18"/>
          <w:lang w:eastAsia="zh-CN"/>
        </w:rPr>
        <w:t>MT UL and DU DL Tx timing should be jointl</w:t>
      </w:r>
      <w:r>
        <w:rPr>
          <w:rFonts w:eastAsia="SimSun"/>
          <w:b/>
          <w:bCs/>
          <w:sz w:val="22"/>
          <w:szCs w:val="18"/>
          <w:lang w:eastAsia="zh-CN"/>
        </w:rPr>
        <w:t>y considered, and same approach</w:t>
      </w:r>
      <w:r w:rsidRPr="00E02F93">
        <w:rPr>
          <w:rFonts w:eastAsia="SimSun"/>
          <w:b/>
          <w:bCs/>
          <w:sz w:val="22"/>
          <w:szCs w:val="18"/>
          <w:lang w:eastAsia="zh-CN"/>
        </w:rPr>
        <w:t xml:space="preserve"> should be applied for Case #6 and #7</w:t>
      </w:r>
    </w:p>
    <w:p w14:paraId="7F2602A8" w14:textId="71D8D237" w:rsidR="007D3764" w:rsidRDefault="007D3764" w:rsidP="007D3764">
      <w:pPr>
        <w:jc w:val="both"/>
        <w:rPr>
          <w:rFonts w:eastAsia="SimSun"/>
          <w:b/>
          <w:bCs/>
          <w:sz w:val="22"/>
          <w:szCs w:val="18"/>
          <w:lang w:val="en-US" w:eastAsia="zh-CN"/>
        </w:rPr>
      </w:pPr>
    </w:p>
    <w:p w14:paraId="47468D48" w14:textId="77777777" w:rsidR="009A7858" w:rsidRPr="005C78FA" w:rsidRDefault="009A7858" w:rsidP="009A7858">
      <w:pPr>
        <w:jc w:val="both"/>
        <w:rPr>
          <w:rFonts w:eastAsiaTheme="minorEastAsia"/>
          <w:sz w:val="22"/>
          <w:szCs w:val="22"/>
          <w:lang w:val="en-US"/>
        </w:rPr>
      </w:pPr>
      <w:r>
        <w:rPr>
          <w:rFonts w:eastAsia="SimSun"/>
          <w:b/>
          <w:bCs/>
          <w:sz w:val="22"/>
          <w:szCs w:val="18"/>
          <w:u w:val="single"/>
          <w:lang w:val="en-US" w:eastAsia="zh-CN"/>
        </w:rPr>
        <w:lastRenderedPageBreak/>
        <w:t>Observation 1</w:t>
      </w:r>
      <w:r>
        <w:rPr>
          <w:rFonts w:eastAsia="SimSun"/>
          <w:b/>
          <w:bCs/>
          <w:sz w:val="22"/>
          <w:szCs w:val="18"/>
          <w:lang w:val="en-US" w:eastAsia="zh-CN"/>
        </w:rPr>
        <w:t xml:space="preserve">: </w:t>
      </w:r>
      <w:r>
        <w:rPr>
          <w:rFonts w:eastAsia="SimSun"/>
          <w:b/>
          <w:bCs/>
          <w:sz w:val="22"/>
          <w:szCs w:val="18"/>
          <w:lang w:eastAsia="zh-CN"/>
        </w:rPr>
        <w:t>S</w:t>
      </w:r>
      <w:r w:rsidRPr="00FE69D0">
        <w:rPr>
          <w:rFonts w:eastAsia="SimSun"/>
          <w:b/>
          <w:bCs/>
          <w:sz w:val="22"/>
          <w:szCs w:val="18"/>
          <w:lang w:eastAsia="zh-CN"/>
        </w:rPr>
        <w:t xml:space="preserve">ymbol level alignment is </w:t>
      </w:r>
      <w:r>
        <w:rPr>
          <w:rFonts w:eastAsia="SimSun"/>
          <w:b/>
          <w:bCs/>
          <w:sz w:val="22"/>
          <w:szCs w:val="18"/>
          <w:lang w:eastAsia="zh-CN"/>
        </w:rPr>
        <w:t xml:space="preserve">achieved by </w:t>
      </w:r>
      <w:r w:rsidRPr="00FE69D0">
        <w:rPr>
          <w:rFonts w:eastAsia="SimSun"/>
          <w:b/>
          <w:bCs/>
          <w:sz w:val="22"/>
          <w:szCs w:val="18"/>
          <w:lang w:eastAsia="zh-CN"/>
        </w:rPr>
        <w:t>less specification impact and may provide efficient resource management for IAB-node.</w:t>
      </w:r>
    </w:p>
    <w:p w14:paraId="26058B55" w14:textId="77777777" w:rsidR="009A7858" w:rsidRPr="009A7858" w:rsidRDefault="009A7858" w:rsidP="007D3764">
      <w:pPr>
        <w:jc w:val="both"/>
        <w:rPr>
          <w:rFonts w:eastAsia="SimSun"/>
          <w:b/>
          <w:bCs/>
          <w:sz w:val="22"/>
          <w:szCs w:val="18"/>
          <w:lang w:val="en-US" w:eastAsia="zh-CN"/>
        </w:rPr>
      </w:pPr>
    </w:p>
    <w:p w14:paraId="26CAC689" w14:textId="77777777" w:rsidR="009A7858" w:rsidRDefault="009A7858" w:rsidP="009A7858">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3</w:t>
      </w:r>
      <w:r>
        <w:rPr>
          <w:rFonts w:eastAsia="SimSun"/>
          <w:b/>
          <w:bCs/>
          <w:sz w:val="22"/>
          <w:szCs w:val="18"/>
          <w:lang w:val="en-US" w:eastAsia="zh-CN"/>
        </w:rPr>
        <w:t>: Mechanism of dynamic switching among different timing mode needs to be considered.</w:t>
      </w:r>
    </w:p>
    <w:p w14:paraId="165AC189" w14:textId="77777777" w:rsidR="007D3764" w:rsidRPr="009A7858" w:rsidRDefault="007D3764" w:rsidP="007D3764">
      <w:pPr>
        <w:jc w:val="both"/>
        <w:rPr>
          <w:rFonts w:eastAsia="SimSun"/>
          <w:b/>
          <w:bCs/>
          <w:sz w:val="22"/>
          <w:szCs w:val="22"/>
          <w:u w:val="single"/>
          <w:lang w:val="en-US" w:eastAsia="zh-CN"/>
        </w:rPr>
      </w:pPr>
    </w:p>
    <w:p w14:paraId="074BC93B" w14:textId="77777777" w:rsidR="009A7858" w:rsidRDefault="009A7858" w:rsidP="009A7858">
      <w:pPr>
        <w:spacing w:afterLines="50" w:after="120"/>
        <w:jc w:val="both"/>
        <w:rPr>
          <w:rFonts w:eastAsia="游明朝"/>
          <w:b/>
          <w:bCs/>
          <w:sz w:val="22"/>
          <w:szCs w:val="22"/>
          <w:lang w:val="en-US"/>
        </w:rPr>
      </w:pPr>
      <w:r w:rsidRPr="007D3764">
        <w:rPr>
          <w:rFonts w:eastAsia="游明朝"/>
          <w:b/>
          <w:sz w:val="22"/>
          <w:szCs w:val="22"/>
          <w:u w:val="single"/>
        </w:rPr>
        <w:t>Proposal</w:t>
      </w:r>
      <w:r>
        <w:rPr>
          <w:rFonts w:eastAsia="游明朝"/>
          <w:b/>
          <w:sz w:val="22"/>
          <w:szCs w:val="22"/>
          <w:u w:val="single"/>
        </w:rPr>
        <w:t xml:space="preserve"> 4</w:t>
      </w:r>
      <w:r w:rsidRPr="007D3764">
        <w:rPr>
          <w:rFonts w:eastAsia="游明朝" w:hint="eastAsia"/>
          <w:b/>
          <w:sz w:val="22"/>
          <w:szCs w:val="22"/>
        </w:rPr>
        <w:t>:</w:t>
      </w:r>
      <w:r w:rsidRPr="007D3764">
        <w:rPr>
          <w:rFonts w:eastAsia="游明朝"/>
          <w:b/>
          <w:sz w:val="22"/>
          <w:szCs w:val="22"/>
        </w:rPr>
        <w:t xml:space="preserve"> </w:t>
      </w:r>
      <w:r w:rsidRPr="007D3764">
        <w:rPr>
          <w:rFonts w:eastAsia="游明朝"/>
          <w:b/>
          <w:bCs/>
          <w:sz w:val="22"/>
          <w:szCs w:val="22"/>
          <w:lang w:val="en-US"/>
        </w:rPr>
        <w:t>Assistan</w:t>
      </w:r>
      <w:r>
        <w:rPr>
          <w:rFonts w:eastAsia="游明朝"/>
          <w:b/>
          <w:bCs/>
          <w:sz w:val="22"/>
          <w:szCs w:val="22"/>
          <w:lang w:val="en-US"/>
        </w:rPr>
        <w:t>t</w:t>
      </w:r>
      <w:r w:rsidRPr="007D3764">
        <w:rPr>
          <w:rFonts w:eastAsia="游明朝"/>
          <w:b/>
          <w:bCs/>
          <w:sz w:val="22"/>
          <w:szCs w:val="22"/>
          <w:lang w:val="en-US"/>
        </w:rPr>
        <w:t xml:space="preserve"> information for DL power </w:t>
      </w:r>
      <w:r>
        <w:rPr>
          <w:rFonts w:eastAsia="游明朝"/>
          <w:b/>
          <w:bCs/>
          <w:sz w:val="22"/>
          <w:szCs w:val="22"/>
          <w:lang w:val="en-US"/>
        </w:rPr>
        <w:t>control at</w:t>
      </w:r>
      <w:r w:rsidRPr="007D3764">
        <w:rPr>
          <w:rFonts w:eastAsia="游明朝"/>
          <w:b/>
          <w:bCs/>
          <w:sz w:val="22"/>
          <w:szCs w:val="22"/>
          <w:lang w:val="en-US"/>
        </w:rPr>
        <w:t xml:space="preserve"> parent node can be semi-statically and/or dynamically reported by IAB-node for simultaneous MT and DU reception.</w:t>
      </w:r>
    </w:p>
    <w:p w14:paraId="017397DB" w14:textId="77777777" w:rsidR="009A7858" w:rsidRPr="003E534F" w:rsidRDefault="009A7858" w:rsidP="00FD04E0">
      <w:pPr>
        <w:pStyle w:val="aff6"/>
        <w:numPr>
          <w:ilvl w:val="0"/>
          <w:numId w:val="28"/>
        </w:numPr>
        <w:spacing w:afterLines="50" w:after="120"/>
        <w:ind w:leftChars="0"/>
        <w:jc w:val="both"/>
        <w:rPr>
          <w:rFonts w:eastAsia="游明朝"/>
          <w:b/>
          <w:sz w:val="22"/>
          <w:szCs w:val="22"/>
          <w:lang w:val="en-US"/>
        </w:rPr>
      </w:pPr>
      <w:r w:rsidRPr="003E534F">
        <w:rPr>
          <w:rFonts w:eastAsia="游明朝"/>
          <w:b/>
          <w:bCs/>
          <w:sz w:val="22"/>
          <w:szCs w:val="22"/>
        </w:rPr>
        <w:t>Assistance information for DL power of parent node can be semi-statically and/or dynamically reported by IAB-node for simultaneous MT and DU reception</w:t>
      </w:r>
      <w:r>
        <w:rPr>
          <w:rFonts w:eastAsia="游明朝"/>
          <w:b/>
          <w:bCs/>
          <w:sz w:val="22"/>
          <w:szCs w:val="22"/>
        </w:rPr>
        <w:t xml:space="preserve">, </w:t>
      </w:r>
      <w:r w:rsidRPr="003E534F">
        <w:rPr>
          <w:rFonts w:eastAsia="游明朝"/>
          <w:b/>
          <w:bCs/>
          <w:sz w:val="22"/>
          <w:szCs w:val="22"/>
        </w:rPr>
        <w:t xml:space="preserve">e.g. </w:t>
      </w:r>
      <w:r w:rsidRPr="003E534F">
        <w:rPr>
          <w:rFonts w:eastAsia="游明朝"/>
          <w:b/>
          <w:bCs/>
          <w:sz w:val="22"/>
          <w:szCs w:val="22"/>
          <w:lang w:val="en-US"/>
        </w:rPr>
        <w:t>IAB-node configures a target DL received power at MT based on a target/actual UL received power at DU, and reports target DL received power/DL power information to a parent node.</w:t>
      </w:r>
    </w:p>
    <w:p w14:paraId="65BABE0C" w14:textId="2A9DE03C" w:rsidR="007D3764" w:rsidRDefault="007D3764" w:rsidP="007D3764">
      <w:pPr>
        <w:jc w:val="both"/>
        <w:rPr>
          <w:rFonts w:eastAsiaTheme="minorEastAsia"/>
          <w:sz w:val="22"/>
          <w:szCs w:val="22"/>
          <w:lang w:val="en-US"/>
        </w:rPr>
      </w:pPr>
    </w:p>
    <w:p w14:paraId="28C3744D" w14:textId="77777777" w:rsidR="009A7858" w:rsidRDefault="009A7858" w:rsidP="009A7858">
      <w:pPr>
        <w:jc w:val="both"/>
        <w:rPr>
          <w:rFonts w:eastAsia="游明朝"/>
          <w:b/>
          <w:bCs/>
          <w:sz w:val="22"/>
          <w:szCs w:val="22"/>
          <w:lang w:val="en-US"/>
        </w:rPr>
      </w:pPr>
      <w:r>
        <w:rPr>
          <w:rFonts w:eastAsia="SimSun"/>
          <w:b/>
          <w:bCs/>
          <w:sz w:val="22"/>
          <w:szCs w:val="18"/>
          <w:u w:val="single"/>
          <w:lang w:val="en-US" w:eastAsia="zh-CN"/>
        </w:rPr>
        <w:t>Observation 2</w:t>
      </w:r>
      <w:r>
        <w:rPr>
          <w:rFonts w:eastAsia="SimSun"/>
          <w:b/>
          <w:bCs/>
          <w:sz w:val="22"/>
          <w:szCs w:val="18"/>
          <w:lang w:val="en-US" w:eastAsia="zh-CN"/>
        </w:rPr>
        <w:t xml:space="preserve">: </w:t>
      </w:r>
      <w:r>
        <w:rPr>
          <w:rFonts w:eastAsia="游明朝"/>
          <w:b/>
          <w:bCs/>
          <w:sz w:val="22"/>
          <w:szCs w:val="22"/>
          <w:lang w:val="en-US"/>
        </w:rPr>
        <w:t>Additional</w:t>
      </w:r>
      <w:r w:rsidRPr="007D3764">
        <w:rPr>
          <w:rFonts w:eastAsia="游明朝"/>
          <w:b/>
          <w:bCs/>
          <w:sz w:val="22"/>
          <w:szCs w:val="22"/>
          <w:lang w:val="en-US"/>
        </w:rPr>
        <w:t xml:space="preserve"> </w:t>
      </w:r>
      <w:r>
        <w:rPr>
          <w:rFonts w:eastAsia="游明朝"/>
          <w:b/>
          <w:bCs/>
          <w:sz w:val="22"/>
          <w:szCs w:val="22"/>
          <w:lang w:val="en-US"/>
        </w:rPr>
        <w:t>information for UL</w:t>
      </w:r>
      <w:r w:rsidRPr="007D3764">
        <w:rPr>
          <w:rFonts w:eastAsia="游明朝"/>
          <w:b/>
          <w:bCs/>
          <w:sz w:val="22"/>
          <w:szCs w:val="22"/>
          <w:lang w:val="en-US"/>
        </w:rPr>
        <w:t xml:space="preserve"> power </w:t>
      </w:r>
      <w:r>
        <w:rPr>
          <w:rFonts w:eastAsia="游明朝"/>
          <w:b/>
          <w:bCs/>
          <w:sz w:val="22"/>
          <w:szCs w:val="22"/>
          <w:lang w:val="en-US"/>
        </w:rPr>
        <w:t>control at</w:t>
      </w:r>
      <w:r w:rsidRPr="007D3764">
        <w:rPr>
          <w:rFonts w:eastAsia="游明朝"/>
          <w:b/>
          <w:bCs/>
          <w:sz w:val="22"/>
          <w:szCs w:val="22"/>
          <w:lang w:val="en-US"/>
        </w:rPr>
        <w:t xml:space="preserve"> parent node can be</w:t>
      </w:r>
      <w:r>
        <w:rPr>
          <w:rFonts w:eastAsia="游明朝"/>
          <w:b/>
          <w:bCs/>
          <w:sz w:val="22"/>
          <w:szCs w:val="22"/>
          <w:lang w:val="en-US"/>
        </w:rPr>
        <w:t xml:space="preserve"> considered for simultaneous and non-simultaneous operations of MT and DU transmission with different transmission configurations.</w:t>
      </w:r>
    </w:p>
    <w:p w14:paraId="05B03910" w14:textId="77777777" w:rsidR="009A7858" w:rsidRPr="009A7858" w:rsidRDefault="009A7858" w:rsidP="007D3764">
      <w:pPr>
        <w:jc w:val="both"/>
        <w:rPr>
          <w:rFonts w:eastAsiaTheme="minorEastAsia"/>
          <w:sz w:val="22"/>
          <w:szCs w:val="22"/>
          <w:lang w:val="en-US"/>
        </w:rPr>
      </w:pPr>
    </w:p>
    <w:p w14:paraId="25F1105C" w14:textId="77777777" w:rsidR="009A7858" w:rsidRPr="007D3764" w:rsidRDefault="009A7858" w:rsidP="009A7858">
      <w:pPr>
        <w:spacing w:afterLines="50" w:after="120"/>
        <w:jc w:val="both"/>
        <w:rPr>
          <w:rFonts w:eastAsia="游明朝"/>
          <w:b/>
          <w:sz w:val="22"/>
          <w:szCs w:val="22"/>
        </w:rPr>
      </w:pPr>
      <w:r w:rsidRPr="007D3764">
        <w:rPr>
          <w:rFonts w:eastAsia="游明朝"/>
          <w:b/>
          <w:sz w:val="22"/>
          <w:szCs w:val="22"/>
          <w:u w:val="single"/>
        </w:rPr>
        <w:t>Proposal</w:t>
      </w:r>
      <w:r>
        <w:rPr>
          <w:rFonts w:eastAsia="游明朝"/>
          <w:b/>
          <w:sz w:val="22"/>
          <w:szCs w:val="22"/>
          <w:u w:val="single"/>
        </w:rPr>
        <w:t xml:space="preserve"> 5</w:t>
      </w:r>
      <w:r w:rsidRPr="007D3764">
        <w:rPr>
          <w:rFonts w:eastAsia="游明朝" w:hint="eastAsia"/>
          <w:b/>
          <w:sz w:val="22"/>
          <w:szCs w:val="22"/>
        </w:rPr>
        <w:t>:</w:t>
      </w:r>
      <w:r w:rsidRPr="007D3764">
        <w:rPr>
          <w:rFonts w:eastAsia="游明朝"/>
          <w:b/>
          <w:sz w:val="22"/>
          <w:szCs w:val="22"/>
        </w:rPr>
        <w:t xml:space="preserve"> </w:t>
      </w:r>
      <w:r w:rsidRPr="007D3764">
        <w:rPr>
          <w:rFonts w:eastAsia="游明朝"/>
          <w:b/>
          <w:bCs/>
          <w:sz w:val="22"/>
          <w:szCs w:val="22"/>
        </w:rPr>
        <w:t>No additional mechanism is necessary for cross link interference for IAB</w:t>
      </w:r>
      <w:r w:rsidRPr="007D3764">
        <w:rPr>
          <w:rFonts w:eastAsia="游明朝"/>
          <w:b/>
          <w:sz w:val="22"/>
          <w:szCs w:val="22"/>
        </w:rPr>
        <w:t>.</w:t>
      </w:r>
    </w:p>
    <w:p w14:paraId="4C31D2E7" w14:textId="77777777" w:rsidR="00F55D4A" w:rsidRPr="00F55D4A" w:rsidRDefault="00F55D4A" w:rsidP="007D3764">
      <w:pPr>
        <w:jc w:val="both"/>
        <w:rPr>
          <w:rFonts w:eastAsia="SimSun"/>
          <w:b/>
          <w:bCs/>
          <w:sz w:val="22"/>
          <w:szCs w:val="18"/>
          <w:lang w:val="en-US" w:eastAsia="zh-CN"/>
        </w:rPr>
      </w:pPr>
    </w:p>
    <w:p w14:paraId="661D1EF0" w14:textId="77777777" w:rsidR="009E3AC0" w:rsidRPr="00EE092A" w:rsidRDefault="009E3AC0" w:rsidP="00226D9B">
      <w:pPr>
        <w:pStyle w:val="1"/>
        <w:spacing w:before="180" w:after="120"/>
        <w:jc w:val="both"/>
        <w:rPr>
          <w:rFonts w:eastAsia="ＭＳ 明朝"/>
          <w:b/>
          <w:bCs/>
          <w:szCs w:val="24"/>
          <w:lang w:val="en-US"/>
        </w:rPr>
      </w:pPr>
      <w:r w:rsidRPr="00EE092A">
        <w:rPr>
          <w:rFonts w:eastAsia="ＭＳ 明朝"/>
          <w:b/>
          <w:bCs/>
          <w:szCs w:val="24"/>
          <w:lang w:val="en-US"/>
        </w:rPr>
        <w:t>References</w:t>
      </w:r>
    </w:p>
    <w:p w14:paraId="1367A46C" w14:textId="1830983E" w:rsidR="0078374A" w:rsidRPr="00C01A38" w:rsidRDefault="00B35D6A" w:rsidP="00226D9B">
      <w:pPr>
        <w:pStyle w:val="aff6"/>
        <w:numPr>
          <w:ilvl w:val="0"/>
          <w:numId w:val="4"/>
        </w:numPr>
        <w:spacing w:afterLines="50" w:after="120"/>
        <w:ind w:leftChars="0"/>
        <w:jc w:val="both"/>
      </w:pPr>
      <w:r>
        <w:rPr>
          <w:rFonts w:eastAsia="ＭＳ 明朝"/>
          <w:sz w:val="22"/>
        </w:rPr>
        <w:t>RP-193251</w:t>
      </w:r>
      <w:r w:rsidR="007F7A9A">
        <w:rPr>
          <w:rFonts w:eastAsia="ＭＳ 明朝"/>
          <w:sz w:val="22"/>
        </w:rPr>
        <w:t xml:space="preserve">, </w:t>
      </w:r>
      <w:r w:rsidR="007F7A9A" w:rsidRPr="007F7A9A">
        <w:rPr>
          <w:rFonts w:eastAsia="ＭＳ 明朝"/>
          <w:sz w:val="22"/>
        </w:rPr>
        <w:t>New WID on Enhancements to Integrated Access and Backhaul</w:t>
      </w:r>
      <w:r w:rsidR="007F7A9A">
        <w:rPr>
          <w:rFonts w:eastAsia="ＭＳ 明朝"/>
          <w:sz w:val="22"/>
        </w:rPr>
        <w:t>, Dec. 2019</w:t>
      </w:r>
    </w:p>
    <w:p w14:paraId="1B4D4C8E" w14:textId="2E0CC65D" w:rsidR="00C01A38" w:rsidRDefault="00C01A38" w:rsidP="00C01A38">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sidR="005D0830">
        <w:rPr>
          <w:rFonts w:eastAsia="ＭＳ 明朝" w:hint="eastAsia"/>
          <w:sz w:val="22"/>
        </w:rPr>
        <w:t>103</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5D0830">
        <w:rPr>
          <w:rFonts w:eastAsia="ＭＳ 明朝" w:hint="eastAsia"/>
          <w:sz w:val="22"/>
        </w:rPr>
        <w:t>Nov</w:t>
      </w:r>
      <w:r>
        <w:rPr>
          <w:rFonts w:eastAsia="ＭＳ 明朝"/>
          <w:sz w:val="22"/>
        </w:rPr>
        <w:t>. 20</w:t>
      </w:r>
      <w:r>
        <w:rPr>
          <w:rFonts w:eastAsia="ＭＳ 明朝" w:hint="eastAsia"/>
          <w:sz w:val="22"/>
        </w:rPr>
        <w:t>20</w:t>
      </w:r>
      <w:r>
        <w:rPr>
          <w:rFonts w:eastAsia="ＭＳ 明朝"/>
          <w:sz w:val="22"/>
        </w:rPr>
        <w:t>.</w:t>
      </w:r>
    </w:p>
    <w:sectPr w:rsidR="00C01A38">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EAA9" w16cex:dateUtc="2021-01-15T02:19:00Z"/>
  <w16cex:commentExtensible w16cex:durableId="23ABEACB" w16cex:dateUtc="2021-01-15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F57928" w16cid:durableId="23ABEAA9"/>
  <w16cid:commentId w16cid:paraId="704586DE" w16cid:durableId="23ABEA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ECB56" w14:textId="77777777" w:rsidR="00A6749C" w:rsidRDefault="00A6749C">
      <w:r>
        <w:separator/>
      </w:r>
    </w:p>
  </w:endnote>
  <w:endnote w:type="continuationSeparator" w:id="0">
    <w:p w14:paraId="467B447B" w14:textId="77777777" w:rsidR="00A6749C" w:rsidRDefault="00A6749C">
      <w:r>
        <w:continuationSeparator/>
      </w:r>
    </w:p>
  </w:endnote>
  <w:endnote w:type="continuationNotice" w:id="1">
    <w:p w14:paraId="2EE829D1" w14:textId="77777777" w:rsidR="00A6749C" w:rsidRDefault="00A674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BE94C62"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9A78EB">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9A78EB">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B2F39" w14:textId="77777777" w:rsidR="00A6749C" w:rsidRDefault="00A6749C">
      <w:r>
        <w:separator/>
      </w:r>
    </w:p>
  </w:footnote>
  <w:footnote w:type="continuationSeparator" w:id="0">
    <w:p w14:paraId="2A98DD1D" w14:textId="77777777" w:rsidR="00A6749C" w:rsidRDefault="00A6749C">
      <w:r>
        <w:continuationSeparator/>
      </w:r>
    </w:p>
  </w:footnote>
  <w:footnote w:type="continuationNotice" w:id="1">
    <w:p w14:paraId="2C907396" w14:textId="77777777" w:rsidR="00A6749C" w:rsidRDefault="00A6749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E56416"/>
    <w:multiLevelType w:val="hybridMultilevel"/>
    <w:tmpl w:val="EF02DEA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8D13DE"/>
    <w:multiLevelType w:val="hybridMultilevel"/>
    <w:tmpl w:val="4C7229C8"/>
    <w:lvl w:ilvl="0" w:tplc="F93AAF8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2"/>
  </w:num>
  <w:num w:numId="3">
    <w:abstractNumId w:val="9"/>
  </w:num>
  <w:num w:numId="4">
    <w:abstractNumId w:val="5"/>
  </w:num>
  <w:num w:numId="5">
    <w:abstractNumId w:val="26"/>
  </w:num>
  <w:num w:numId="6">
    <w:abstractNumId w:val="20"/>
  </w:num>
  <w:num w:numId="7">
    <w:abstractNumId w:val="0"/>
    <w:lvlOverride w:ilvl="0">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6"/>
  </w:num>
  <w:num w:numId="11">
    <w:abstractNumId w:val="25"/>
  </w:num>
  <w:num w:numId="12">
    <w:abstractNumId w:val="12"/>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 w:numId="17">
    <w:abstractNumId w:val="3"/>
  </w:num>
  <w:num w:numId="18">
    <w:abstractNumId w:val="2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6"/>
  </w:num>
  <w:num w:numId="25">
    <w:abstractNumId w:val="11"/>
  </w:num>
  <w:num w:numId="26">
    <w:abstractNumId w:val="17"/>
  </w:num>
  <w:num w:numId="27">
    <w:abstractNumId w:val="24"/>
  </w:num>
  <w:num w:numId="2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82B"/>
    <w:rsid w:val="00006D37"/>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23D0"/>
    <w:rsid w:val="00022C48"/>
    <w:rsid w:val="00022E12"/>
    <w:rsid w:val="00023389"/>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402"/>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A93"/>
    <w:rsid w:val="00034B54"/>
    <w:rsid w:val="00034D39"/>
    <w:rsid w:val="00034DAA"/>
    <w:rsid w:val="00034E72"/>
    <w:rsid w:val="00034EBF"/>
    <w:rsid w:val="00035038"/>
    <w:rsid w:val="0003513A"/>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6F6"/>
    <w:rsid w:val="000431EA"/>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45E"/>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2BB"/>
    <w:rsid w:val="00074417"/>
    <w:rsid w:val="000744DC"/>
    <w:rsid w:val="00074D95"/>
    <w:rsid w:val="00075498"/>
    <w:rsid w:val="0007585B"/>
    <w:rsid w:val="00075C87"/>
    <w:rsid w:val="00075DC0"/>
    <w:rsid w:val="0007603A"/>
    <w:rsid w:val="000761E9"/>
    <w:rsid w:val="0007674F"/>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73"/>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567"/>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D2A"/>
    <w:rsid w:val="000B35F4"/>
    <w:rsid w:val="000B381F"/>
    <w:rsid w:val="000B390A"/>
    <w:rsid w:val="000B4059"/>
    <w:rsid w:val="000B442C"/>
    <w:rsid w:val="000B46A2"/>
    <w:rsid w:val="000B47E8"/>
    <w:rsid w:val="000B49F2"/>
    <w:rsid w:val="000B4E07"/>
    <w:rsid w:val="000B5176"/>
    <w:rsid w:val="000B5311"/>
    <w:rsid w:val="000B540E"/>
    <w:rsid w:val="000B5541"/>
    <w:rsid w:val="000B5623"/>
    <w:rsid w:val="000B5638"/>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696"/>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290"/>
    <w:rsid w:val="000F61A9"/>
    <w:rsid w:val="000F63BD"/>
    <w:rsid w:val="000F649A"/>
    <w:rsid w:val="000F64C4"/>
    <w:rsid w:val="000F6598"/>
    <w:rsid w:val="000F7BD6"/>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9C"/>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93"/>
    <w:rsid w:val="00143DBE"/>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4C3"/>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800"/>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9E1"/>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AC"/>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4FE"/>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056E"/>
    <w:rsid w:val="00221135"/>
    <w:rsid w:val="0022207C"/>
    <w:rsid w:val="00222A2D"/>
    <w:rsid w:val="00222F15"/>
    <w:rsid w:val="002235E8"/>
    <w:rsid w:val="002239BF"/>
    <w:rsid w:val="00224402"/>
    <w:rsid w:val="002247B1"/>
    <w:rsid w:val="00224907"/>
    <w:rsid w:val="00224F5E"/>
    <w:rsid w:val="00225407"/>
    <w:rsid w:val="002254D9"/>
    <w:rsid w:val="00225542"/>
    <w:rsid w:val="002256B6"/>
    <w:rsid w:val="0022599C"/>
    <w:rsid w:val="002266E7"/>
    <w:rsid w:val="0022678C"/>
    <w:rsid w:val="00226B0D"/>
    <w:rsid w:val="00226BB1"/>
    <w:rsid w:val="00226BF4"/>
    <w:rsid w:val="00226D9B"/>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54"/>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47FA4"/>
    <w:rsid w:val="002504A5"/>
    <w:rsid w:val="00250B40"/>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4F79"/>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7C4"/>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6FE1"/>
    <w:rsid w:val="002A71AA"/>
    <w:rsid w:val="002A7411"/>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A04"/>
    <w:rsid w:val="002E1CDF"/>
    <w:rsid w:val="002E1EB1"/>
    <w:rsid w:val="002E20A1"/>
    <w:rsid w:val="002E2405"/>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4E7"/>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58CC"/>
    <w:rsid w:val="00305AD0"/>
    <w:rsid w:val="00305C44"/>
    <w:rsid w:val="00305C70"/>
    <w:rsid w:val="00305DF2"/>
    <w:rsid w:val="00306094"/>
    <w:rsid w:val="00306292"/>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A7"/>
    <w:rsid w:val="00322F6B"/>
    <w:rsid w:val="003230FD"/>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756"/>
    <w:rsid w:val="00336873"/>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C4"/>
    <w:rsid w:val="003A2461"/>
    <w:rsid w:val="003A286B"/>
    <w:rsid w:val="003A2CF8"/>
    <w:rsid w:val="003A2E44"/>
    <w:rsid w:val="003A395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4B"/>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D71"/>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34F"/>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E"/>
    <w:rsid w:val="003F1BAF"/>
    <w:rsid w:val="003F1DB8"/>
    <w:rsid w:val="003F1E22"/>
    <w:rsid w:val="003F1E84"/>
    <w:rsid w:val="003F25F2"/>
    <w:rsid w:val="003F265C"/>
    <w:rsid w:val="003F2AD9"/>
    <w:rsid w:val="003F42D6"/>
    <w:rsid w:val="003F4A2E"/>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1D7C"/>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B5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9BD"/>
    <w:rsid w:val="00480A00"/>
    <w:rsid w:val="00480B23"/>
    <w:rsid w:val="00481562"/>
    <w:rsid w:val="00481A5E"/>
    <w:rsid w:val="00481D24"/>
    <w:rsid w:val="00482018"/>
    <w:rsid w:val="004826C7"/>
    <w:rsid w:val="004833B7"/>
    <w:rsid w:val="00483466"/>
    <w:rsid w:val="004834B6"/>
    <w:rsid w:val="00483533"/>
    <w:rsid w:val="004836B0"/>
    <w:rsid w:val="00483D8E"/>
    <w:rsid w:val="00484102"/>
    <w:rsid w:val="0048430D"/>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CAA"/>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29"/>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D92"/>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4EC"/>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0F4"/>
    <w:rsid w:val="004E3202"/>
    <w:rsid w:val="004E33DC"/>
    <w:rsid w:val="004E3645"/>
    <w:rsid w:val="004E3A6E"/>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027"/>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6CB"/>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D9"/>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C7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A04"/>
    <w:rsid w:val="00572B2A"/>
    <w:rsid w:val="00572B31"/>
    <w:rsid w:val="00572BCE"/>
    <w:rsid w:val="00572C9F"/>
    <w:rsid w:val="00572FEC"/>
    <w:rsid w:val="005736B8"/>
    <w:rsid w:val="00573DA3"/>
    <w:rsid w:val="00574306"/>
    <w:rsid w:val="005748C5"/>
    <w:rsid w:val="005748D0"/>
    <w:rsid w:val="00574B0F"/>
    <w:rsid w:val="00574BD6"/>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675"/>
    <w:rsid w:val="00595AC8"/>
    <w:rsid w:val="00595B39"/>
    <w:rsid w:val="00595EA4"/>
    <w:rsid w:val="00596038"/>
    <w:rsid w:val="0059679B"/>
    <w:rsid w:val="00596D90"/>
    <w:rsid w:val="00596DB1"/>
    <w:rsid w:val="00596EF7"/>
    <w:rsid w:val="00596F6B"/>
    <w:rsid w:val="00596FB3"/>
    <w:rsid w:val="00597142"/>
    <w:rsid w:val="0059794C"/>
    <w:rsid w:val="00597A22"/>
    <w:rsid w:val="005A0448"/>
    <w:rsid w:val="005A044F"/>
    <w:rsid w:val="005A05C1"/>
    <w:rsid w:val="005A0A90"/>
    <w:rsid w:val="005A0C92"/>
    <w:rsid w:val="005A0F70"/>
    <w:rsid w:val="005A18E2"/>
    <w:rsid w:val="005A1AB5"/>
    <w:rsid w:val="005A1B04"/>
    <w:rsid w:val="005A1CFF"/>
    <w:rsid w:val="005A1EB2"/>
    <w:rsid w:val="005A1ECE"/>
    <w:rsid w:val="005A1FEC"/>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1E8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0C9"/>
    <w:rsid w:val="005C711E"/>
    <w:rsid w:val="005C72BF"/>
    <w:rsid w:val="005C754F"/>
    <w:rsid w:val="005C7599"/>
    <w:rsid w:val="005C78FA"/>
    <w:rsid w:val="005C7D1D"/>
    <w:rsid w:val="005C7DEB"/>
    <w:rsid w:val="005C7E14"/>
    <w:rsid w:val="005D0152"/>
    <w:rsid w:val="005D02BD"/>
    <w:rsid w:val="005D0411"/>
    <w:rsid w:val="005D0830"/>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D5A"/>
    <w:rsid w:val="005D4E53"/>
    <w:rsid w:val="005D55AC"/>
    <w:rsid w:val="005D5892"/>
    <w:rsid w:val="005D5C74"/>
    <w:rsid w:val="005D5FF5"/>
    <w:rsid w:val="005D6A0A"/>
    <w:rsid w:val="005D6A37"/>
    <w:rsid w:val="005D6B61"/>
    <w:rsid w:val="005D7618"/>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8D"/>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D56"/>
    <w:rsid w:val="00623E8F"/>
    <w:rsid w:val="00624129"/>
    <w:rsid w:val="00624277"/>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8A4"/>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37F7E"/>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B3"/>
    <w:rsid w:val="00647B56"/>
    <w:rsid w:val="00647B80"/>
    <w:rsid w:val="00647C3B"/>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2"/>
    <w:rsid w:val="00672D73"/>
    <w:rsid w:val="006733AE"/>
    <w:rsid w:val="0067342E"/>
    <w:rsid w:val="00673554"/>
    <w:rsid w:val="0067392D"/>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0DB"/>
    <w:rsid w:val="0068415F"/>
    <w:rsid w:val="0068436F"/>
    <w:rsid w:val="00684491"/>
    <w:rsid w:val="00684586"/>
    <w:rsid w:val="00684CBA"/>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673"/>
    <w:rsid w:val="0068787E"/>
    <w:rsid w:val="0068793F"/>
    <w:rsid w:val="00687F89"/>
    <w:rsid w:val="00687FD6"/>
    <w:rsid w:val="006900F0"/>
    <w:rsid w:val="00690577"/>
    <w:rsid w:val="00690E27"/>
    <w:rsid w:val="006917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45F"/>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33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0E"/>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1A"/>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75F"/>
    <w:rsid w:val="006E489E"/>
    <w:rsid w:val="006E4F12"/>
    <w:rsid w:val="006E551F"/>
    <w:rsid w:val="006E6188"/>
    <w:rsid w:val="006E61F3"/>
    <w:rsid w:val="006E66D5"/>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40D"/>
    <w:rsid w:val="00753562"/>
    <w:rsid w:val="0075391C"/>
    <w:rsid w:val="00753952"/>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BCD"/>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637"/>
    <w:rsid w:val="00765768"/>
    <w:rsid w:val="00765A76"/>
    <w:rsid w:val="00765BE7"/>
    <w:rsid w:val="00765BED"/>
    <w:rsid w:val="00765BF8"/>
    <w:rsid w:val="00765CFA"/>
    <w:rsid w:val="00766134"/>
    <w:rsid w:val="007665D3"/>
    <w:rsid w:val="00766662"/>
    <w:rsid w:val="0076698B"/>
    <w:rsid w:val="0076699B"/>
    <w:rsid w:val="00767443"/>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5A7"/>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E2"/>
    <w:rsid w:val="0079580F"/>
    <w:rsid w:val="00795B8A"/>
    <w:rsid w:val="007964BC"/>
    <w:rsid w:val="007967C3"/>
    <w:rsid w:val="00796A0F"/>
    <w:rsid w:val="0079728E"/>
    <w:rsid w:val="0079771F"/>
    <w:rsid w:val="0079782C"/>
    <w:rsid w:val="00797AC6"/>
    <w:rsid w:val="00797BBC"/>
    <w:rsid w:val="007A0661"/>
    <w:rsid w:val="007A07A5"/>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DAC"/>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64"/>
    <w:rsid w:val="007D378B"/>
    <w:rsid w:val="007D3B1F"/>
    <w:rsid w:val="007D3DFC"/>
    <w:rsid w:val="007D415E"/>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0DF"/>
    <w:rsid w:val="007E5171"/>
    <w:rsid w:val="007E539B"/>
    <w:rsid w:val="007E53A5"/>
    <w:rsid w:val="007E53D9"/>
    <w:rsid w:val="007E575F"/>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311B"/>
    <w:rsid w:val="007F34FC"/>
    <w:rsid w:val="007F37C2"/>
    <w:rsid w:val="007F3C6F"/>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9B"/>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C0"/>
    <w:rsid w:val="008C19F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72"/>
    <w:rsid w:val="008D14F8"/>
    <w:rsid w:val="008D1BFB"/>
    <w:rsid w:val="008D1F09"/>
    <w:rsid w:val="008D24A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54"/>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B"/>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E58"/>
    <w:rsid w:val="008F61C5"/>
    <w:rsid w:val="008F64FF"/>
    <w:rsid w:val="008F6592"/>
    <w:rsid w:val="008F69DD"/>
    <w:rsid w:val="008F6F11"/>
    <w:rsid w:val="008F6F12"/>
    <w:rsid w:val="008F701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F4"/>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040"/>
    <w:rsid w:val="009401C7"/>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AFA"/>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40"/>
    <w:rsid w:val="009735C5"/>
    <w:rsid w:val="0097374F"/>
    <w:rsid w:val="00973956"/>
    <w:rsid w:val="00973A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B3"/>
    <w:rsid w:val="009763B2"/>
    <w:rsid w:val="009764FD"/>
    <w:rsid w:val="0097661B"/>
    <w:rsid w:val="00976AC6"/>
    <w:rsid w:val="00976BCF"/>
    <w:rsid w:val="009770BE"/>
    <w:rsid w:val="009770C1"/>
    <w:rsid w:val="00977524"/>
    <w:rsid w:val="00977CCB"/>
    <w:rsid w:val="00977D9D"/>
    <w:rsid w:val="00980834"/>
    <w:rsid w:val="009809E7"/>
    <w:rsid w:val="00980EF2"/>
    <w:rsid w:val="0098107F"/>
    <w:rsid w:val="00981421"/>
    <w:rsid w:val="009814E3"/>
    <w:rsid w:val="00981B2B"/>
    <w:rsid w:val="00981BEC"/>
    <w:rsid w:val="00981D77"/>
    <w:rsid w:val="00981DCB"/>
    <w:rsid w:val="00981DFA"/>
    <w:rsid w:val="0098213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7"/>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81F"/>
    <w:rsid w:val="009A77DC"/>
    <w:rsid w:val="009A7858"/>
    <w:rsid w:val="009A78EB"/>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263"/>
    <w:rsid w:val="009F532C"/>
    <w:rsid w:val="009F55FC"/>
    <w:rsid w:val="009F5B7F"/>
    <w:rsid w:val="009F621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359"/>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C83"/>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8ED"/>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4AF"/>
    <w:rsid w:val="00A458D3"/>
    <w:rsid w:val="00A4596F"/>
    <w:rsid w:val="00A45C0A"/>
    <w:rsid w:val="00A467D4"/>
    <w:rsid w:val="00A469CF"/>
    <w:rsid w:val="00A46BD3"/>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40"/>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F58"/>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49C"/>
    <w:rsid w:val="00A67C8B"/>
    <w:rsid w:val="00A67D30"/>
    <w:rsid w:val="00A70098"/>
    <w:rsid w:val="00A70206"/>
    <w:rsid w:val="00A70233"/>
    <w:rsid w:val="00A7036B"/>
    <w:rsid w:val="00A70459"/>
    <w:rsid w:val="00A70777"/>
    <w:rsid w:val="00A70D6B"/>
    <w:rsid w:val="00A70E42"/>
    <w:rsid w:val="00A70E4B"/>
    <w:rsid w:val="00A710E2"/>
    <w:rsid w:val="00A710F0"/>
    <w:rsid w:val="00A7156A"/>
    <w:rsid w:val="00A715B2"/>
    <w:rsid w:val="00A71884"/>
    <w:rsid w:val="00A71E2C"/>
    <w:rsid w:val="00A7241F"/>
    <w:rsid w:val="00A72807"/>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CBA"/>
    <w:rsid w:val="00AC1E62"/>
    <w:rsid w:val="00AC1E78"/>
    <w:rsid w:val="00AC22CA"/>
    <w:rsid w:val="00AC2423"/>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439D"/>
    <w:rsid w:val="00AD4899"/>
    <w:rsid w:val="00AD4B4E"/>
    <w:rsid w:val="00AD4CF8"/>
    <w:rsid w:val="00AD4FC0"/>
    <w:rsid w:val="00AD51B8"/>
    <w:rsid w:val="00AD55C9"/>
    <w:rsid w:val="00AD571D"/>
    <w:rsid w:val="00AD572F"/>
    <w:rsid w:val="00AD5882"/>
    <w:rsid w:val="00AD590B"/>
    <w:rsid w:val="00AD5A7E"/>
    <w:rsid w:val="00AD5AF8"/>
    <w:rsid w:val="00AD5BAA"/>
    <w:rsid w:val="00AD5CA6"/>
    <w:rsid w:val="00AD6110"/>
    <w:rsid w:val="00AD622D"/>
    <w:rsid w:val="00AD6262"/>
    <w:rsid w:val="00AD63A0"/>
    <w:rsid w:val="00AD661B"/>
    <w:rsid w:val="00AD68D7"/>
    <w:rsid w:val="00AD7211"/>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0"/>
    <w:rsid w:val="00AF20B5"/>
    <w:rsid w:val="00AF2224"/>
    <w:rsid w:val="00AF222E"/>
    <w:rsid w:val="00AF2352"/>
    <w:rsid w:val="00AF2357"/>
    <w:rsid w:val="00AF2359"/>
    <w:rsid w:val="00AF2732"/>
    <w:rsid w:val="00AF3639"/>
    <w:rsid w:val="00AF36C7"/>
    <w:rsid w:val="00AF3BDB"/>
    <w:rsid w:val="00AF3CF3"/>
    <w:rsid w:val="00AF40C9"/>
    <w:rsid w:val="00AF4238"/>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6CC7"/>
    <w:rsid w:val="00AF7251"/>
    <w:rsid w:val="00AF73DC"/>
    <w:rsid w:val="00AF795C"/>
    <w:rsid w:val="00AF7C6C"/>
    <w:rsid w:val="00AF7CB7"/>
    <w:rsid w:val="00AF7D19"/>
    <w:rsid w:val="00AF7FD4"/>
    <w:rsid w:val="00B00A2F"/>
    <w:rsid w:val="00B013D6"/>
    <w:rsid w:val="00B017FB"/>
    <w:rsid w:val="00B01854"/>
    <w:rsid w:val="00B01874"/>
    <w:rsid w:val="00B01DCB"/>
    <w:rsid w:val="00B023A9"/>
    <w:rsid w:val="00B02655"/>
    <w:rsid w:val="00B0270D"/>
    <w:rsid w:val="00B02CF5"/>
    <w:rsid w:val="00B02DA1"/>
    <w:rsid w:val="00B032BB"/>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90C"/>
    <w:rsid w:val="00B12E99"/>
    <w:rsid w:val="00B130E2"/>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BB4"/>
    <w:rsid w:val="00B16D61"/>
    <w:rsid w:val="00B1701D"/>
    <w:rsid w:val="00B1715A"/>
    <w:rsid w:val="00B17446"/>
    <w:rsid w:val="00B17939"/>
    <w:rsid w:val="00B179A6"/>
    <w:rsid w:val="00B17B0B"/>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C94"/>
    <w:rsid w:val="00B31FA6"/>
    <w:rsid w:val="00B32087"/>
    <w:rsid w:val="00B320F3"/>
    <w:rsid w:val="00B326AB"/>
    <w:rsid w:val="00B32927"/>
    <w:rsid w:val="00B32C08"/>
    <w:rsid w:val="00B32CF2"/>
    <w:rsid w:val="00B32E44"/>
    <w:rsid w:val="00B33005"/>
    <w:rsid w:val="00B33106"/>
    <w:rsid w:val="00B33122"/>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04"/>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72B"/>
    <w:rsid w:val="00BA06FE"/>
    <w:rsid w:val="00BA0904"/>
    <w:rsid w:val="00BA091C"/>
    <w:rsid w:val="00BA0B4E"/>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5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1DC1"/>
    <w:rsid w:val="00BC20C3"/>
    <w:rsid w:val="00BC292B"/>
    <w:rsid w:val="00BC2EE7"/>
    <w:rsid w:val="00BC30B7"/>
    <w:rsid w:val="00BC3587"/>
    <w:rsid w:val="00BC370F"/>
    <w:rsid w:val="00BC3934"/>
    <w:rsid w:val="00BC39E8"/>
    <w:rsid w:val="00BC41A0"/>
    <w:rsid w:val="00BC4424"/>
    <w:rsid w:val="00BC4811"/>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573"/>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A38"/>
    <w:rsid w:val="00C01D7A"/>
    <w:rsid w:val="00C024AC"/>
    <w:rsid w:val="00C024C6"/>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9FE"/>
    <w:rsid w:val="00C45A9C"/>
    <w:rsid w:val="00C4690C"/>
    <w:rsid w:val="00C46EE0"/>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16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0D"/>
    <w:rsid w:val="00C66738"/>
    <w:rsid w:val="00C66B54"/>
    <w:rsid w:val="00C66BB2"/>
    <w:rsid w:val="00C6704E"/>
    <w:rsid w:val="00C67113"/>
    <w:rsid w:val="00C67897"/>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9B9"/>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AA"/>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77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B5"/>
    <w:rsid w:val="00CD01C9"/>
    <w:rsid w:val="00CD0B39"/>
    <w:rsid w:val="00CD0F95"/>
    <w:rsid w:val="00CD1069"/>
    <w:rsid w:val="00CD16CB"/>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17"/>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7F1"/>
    <w:rsid w:val="00CE3D14"/>
    <w:rsid w:val="00CE41C5"/>
    <w:rsid w:val="00CE4234"/>
    <w:rsid w:val="00CE448F"/>
    <w:rsid w:val="00CE48AB"/>
    <w:rsid w:val="00CE48CE"/>
    <w:rsid w:val="00CE50DD"/>
    <w:rsid w:val="00CE5578"/>
    <w:rsid w:val="00CE55E7"/>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5D"/>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331"/>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37"/>
    <w:rsid w:val="00D04906"/>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1FF9"/>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DB1"/>
    <w:rsid w:val="00D73EDF"/>
    <w:rsid w:val="00D7413C"/>
    <w:rsid w:val="00D74158"/>
    <w:rsid w:val="00D744AC"/>
    <w:rsid w:val="00D7455E"/>
    <w:rsid w:val="00D74588"/>
    <w:rsid w:val="00D74674"/>
    <w:rsid w:val="00D746FA"/>
    <w:rsid w:val="00D749BB"/>
    <w:rsid w:val="00D749E8"/>
    <w:rsid w:val="00D74E27"/>
    <w:rsid w:val="00D7500C"/>
    <w:rsid w:val="00D75B14"/>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80"/>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810"/>
    <w:rsid w:val="00DD7AB9"/>
    <w:rsid w:val="00DE08E8"/>
    <w:rsid w:val="00DE11BC"/>
    <w:rsid w:val="00DE1245"/>
    <w:rsid w:val="00DE186B"/>
    <w:rsid w:val="00DE19A1"/>
    <w:rsid w:val="00DE1A02"/>
    <w:rsid w:val="00DE2BDC"/>
    <w:rsid w:val="00DE2D53"/>
    <w:rsid w:val="00DE30AA"/>
    <w:rsid w:val="00DE3C1B"/>
    <w:rsid w:val="00DE3EE0"/>
    <w:rsid w:val="00DE4317"/>
    <w:rsid w:val="00DE4323"/>
    <w:rsid w:val="00DE4416"/>
    <w:rsid w:val="00DE4AB9"/>
    <w:rsid w:val="00DE4BFB"/>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F4B"/>
    <w:rsid w:val="00E02465"/>
    <w:rsid w:val="00E0271A"/>
    <w:rsid w:val="00E02749"/>
    <w:rsid w:val="00E027B0"/>
    <w:rsid w:val="00E0293C"/>
    <w:rsid w:val="00E0296E"/>
    <w:rsid w:val="00E02A3E"/>
    <w:rsid w:val="00E02AE8"/>
    <w:rsid w:val="00E02B23"/>
    <w:rsid w:val="00E02E8E"/>
    <w:rsid w:val="00E02F93"/>
    <w:rsid w:val="00E03614"/>
    <w:rsid w:val="00E0390A"/>
    <w:rsid w:val="00E03C44"/>
    <w:rsid w:val="00E03D6B"/>
    <w:rsid w:val="00E03DC8"/>
    <w:rsid w:val="00E03FD9"/>
    <w:rsid w:val="00E04827"/>
    <w:rsid w:val="00E0497A"/>
    <w:rsid w:val="00E04EC4"/>
    <w:rsid w:val="00E04F3B"/>
    <w:rsid w:val="00E0504D"/>
    <w:rsid w:val="00E0579D"/>
    <w:rsid w:val="00E05BC3"/>
    <w:rsid w:val="00E05D7E"/>
    <w:rsid w:val="00E05E88"/>
    <w:rsid w:val="00E05F2A"/>
    <w:rsid w:val="00E060E0"/>
    <w:rsid w:val="00E065EA"/>
    <w:rsid w:val="00E0678C"/>
    <w:rsid w:val="00E06A8F"/>
    <w:rsid w:val="00E06CA6"/>
    <w:rsid w:val="00E06CE5"/>
    <w:rsid w:val="00E06FB2"/>
    <w:rsid w:val="00E07869"/>
    <w:rsid w:val="00E07AD3"/>
    <w:rsid w:val="00E07F1B"/>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27B"/>
    <w:rsid w:val="00E22B5C"/>
    <w:rsid w:val="00E22C1C"/>
    <w:rsid w:val="00E22DAF"/>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9C"/>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23B"/>
    <w:rsid w:val="00E44392"/>
    <w:rsid w:val="00E444A4"/>
    <w:rsid w:val="00E44668"/>
    <w:rsid w:val="00E44A64"/>
    <w:rsid w:val="00E44DD6"/>
    <w:rsid w:val="00E4538F"/>
    <w:rsid w:val="00E454D0"/>
    <w:rsid w:val="00E45A38"/>
    <w:rsid w:val="00E45E82"/>
    <w:rsid w:val="00E460A9"/>
    <w:rsid w:val="00E46311"/>
    <w:rsid w:val="00E46380"/>
    <w:rsid w:val="00E4645C"/>
    <w:rsid w:val="00E46653"/>
    <w:rsid w:val="00E46999"/>
    <w:rsid w:val="00E46B07"/>
    <w:rsid w:val="00E46FB0"/>
    <w:rsid w:val="00E4737F"/>
    <w:rsid w:val="00E477EE"/>
    <w:rsid w:val="00E500F2"/>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96"/>
    <w:rsid w:val="00E7385D"/>
    <w:rsid w:val="00E739E3"/>
    <w:rsid w:val="00E73C05"/>
    <w:rsid w:val="00E73C6D"/>
    <w:rsid w:val="00E73F43"/>
    <w:rsid w:val="00E748A9"/>
    <w:rsid w:val="00E74F35"/>
    <w:rsid w:val="00E74F53"/>
    <w:rsid w:val="00E74FDF"/>
    <w:rsid w:val="00E75049"/>
    <w:rsid w:val="00E75077"/>
    <w:rsid w:val="00E75176"/>
    <w:rsid w:val="00E755B3"/>
    <w:rsid w:val="00E75702"/>
    <w:rsid w:val="00E75772"/>
    <w:rsid w:val="00E758C3"/>
    <w:rsid w:val="00E75AFE"/>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343"/>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07"/>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56"/>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628"/>
    <w:rsid w:val="00F308BE"/>
    <w:rsid w:val="00F30A80"/>
    <w:rsid w:val="00F30B13"/>
    <w:rsid w:val="00F30CAC"/>
    <w:rsid w:val="00F30DEB"/>
    <w:rsid w:val="00F30E56"/>
    <w:rsid w:val="00F30E71"/>
    <w:rsid w:val="00F30EA0"/>
    <w:rsid w:val="00F31169"/>
    <w:rsid w:val="00F31662"/>
    <w:rsid w:val="00F319AB"/>
    <w:rsid w:val="00F31F59"/>
    <w:rsid w:val="00F31FDF"/>
    <w:rsid w:val="00F325CC"/>
    <w:rsid w:val="00F32B3C"/>
    <w:rsid w:val="00F32B3F"/>
    <w:rsid w:val="00F32BA2"/>
    <w:rsid w:val="00F32BFB"/>
    <w:rsid w:val="00F32D32"/>
    <w:rsid w:val="00F33707"/>
    <w:rsid w:val="00F3391C"/>
    <w:rsid w:val="00F33A35"/>
    <w:rsid w:val="00F33AFF"/>
    <w:rsid w:val="00F33B44"/>
    <w:rsid w:val="00F33CBF"/>
    <w:rsid w:val="00F33DC1"/>
    <w:rsid w:val="00F33E72"/>
    <w:rsid w:val="00F341E4"/>
    <w:rsid w:val="00F34291"/>
    <w:rsid w:val="00F345F9"/>
    <w:rsid w:val="00F34771"/>
    <w:rsid w:val="00F348F6"/>
    <w:rsid w:val="00F34A2C"/>
    <w:rsid w:val="00F34D7B"/>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0435"/>
    <w:rsid w:val="00F41259"/>
    <w:rsid w:val="00F415BA"/>
    <w:rsid w:val="00F41E57"/>
    <w:rsid w:val="00F42E03"/>
    <w:rsid w:val="00F42E12"/>
    <w:rsid w:val="00F42F27"/>
    <w:rsid w:val="00F42F55"/>
    <w:rsid w:val="00F436A8"/>
    <w:rsid w:val="00F437CB"/>
    <w:rsid w:val="00F43A64"/>
    <w:rsid w:val="00F43B67"/>
    <w:rsid w:val="00F43E1A"/>
    <w:rsid w:val="00F44003"/>
    <w:rsid w:val="00F44739"/>
    <w:rsid w:val="00F4478B"/>
    <w:rsid w:val="00F44ABC"/>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D4A"/>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22"/>
    <w:rsid w:val="00F93AF3"/>
    <w:rsid w:val="00F93DEB"/>
    <w:rsid w:val="00F94457"/>
    <w:rsid w:val="00F94786"/>
    <w:rsid w:val="00F94876"/>
    <w:rsid w:val="00F948F4"/>
    <w:rsid w:val="00F94D5D"/>
    <w:rsid w:val="00F95387"/>
    <w:rsid w:val="00F953B8"/>
    <w:rsid w:val="00F959E5"/>
    <w:rsid w:val="00F95E6D"/>
    <w:rsid w:val="00F95F17"/>
    <w:rsid w:val="00F962D9"/>
    <w:rsid w:val="00F969DD"/>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CAC"/>
    <w:rsid w:val="00FB124E"/>
    <w:rsid w:val="00FB1438"/>
    <w:rsid w:val="00FB1909"/>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0B7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4E0"/>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6B"/>
    <w:rsid w:val="00FE5F6A"/>
    <w:rsid w:val="00FE64F0"/>
    <w:rsid w:val="00FE6835"/>
    <w:rsid w:val="00FE6980"/>
    <w:rsid w:val="00FE69D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4BF"/>
    <w:rsid w:val="00FF385E"/>
    <w:rsid w:val="00FF3BEC"/>
    <w:rsid w:val="00FF3CF7"/>
    <w:rsid w:val="00FF3D63"/>
    <w:rsid w:val="00FF3DCF"/>
    <w:rsid w:val="00FF3E2A"/>
    <w:rsid w:val="00FF3F22"/>
    <w:rsid w:val="00FF4897"/>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E02F93"/>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09534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57114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22436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6183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2156">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8148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6540">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0316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97954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397206">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63179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45128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84983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2565865">
      <w:bodyDiv w:val="1"/>
      <w:marLeft w:val="0"/>
      <w:marRight w:val="0"/>
      <w:marTop w:val="0"/>
      <w:marBottom w:val="0"/>
      <w:divBdr>
        <w:top w:val="none" w:sz="0" w:space="0" w:color="auto"/>
        <w:left w:val="none" w:sz="0" w:space="0" w:color="auto"/>
        <w:bottom w:val="none" w:sz="0" w:space="0" w:color="auto"/>
        <w:right w:val="none" w:sz="0" w:space="0" w:color="auto"/>
      </w:divBdr>
      <w:divsChild>
        <w:div w:id="2101631872">
          <w:marLeft w:val="562"/>
          <w:marRight w:val="0"/>
          <w:marTop w:val="86"/>
          <w:marBottom w:val="0"/>
          <w:divBdr>
            <w:top w:val="none" w:sz="0" w:space="0" w:color="auto"/>
            <w:left w:val="none" w:sz="0" w:space="0" w:color="auto"/>
            <w:bottom w:val="none" w:sz="0" w:space="0" w:color="auto"/>
            <w:right w:val="none" w:sz="0" w:space="0" w:color="auto"/>
          </w:divBdr>
        </w:div>
        <w:div w:id="90397578">
          <w:marLeft w:val="562"/>
          <w:marRight w:val="0"/>
          <w:marTop w:val="86"/>
          <w:marBottom w:val="0"/>
          <w:divBdr>
            <w:top w:val="none" w:sz="0" w:space="0" w:color="auto"/>
            <w:left w:val="none" w:sz="0" w:space="0" w:color="auto"/>
            <w:bottom w:val="none" w:sz="0" w:space="0" w:color="auto"/>
            <w:right w:val="none" w:sz="0" w:space="0" w:color="auto"/>
          </w:divBdr>
        </w:div>
        <w:div w:id="407579438">
          <w:marLeft w:val="562"/>
          <w:marRight w:val="0"/>
          <w:marTop w:val="86"/>
          <w:marBottom w:val="0"/>
          <w:divBdr>
            <w:top w:val="none" w:sz="0" w:space="0" w:color="auto"/>
            <w:left w:val="none" w:sz="0" w:space="0" w:color="auto"/>
            <w:bottom w:val="none" w:sz="0" w:space="0" w:color="auto"/>
            <w:right w:val="none" w:sz="0" w:space="0" w:color="auto"/>
          </w:divBdr>
        </w:div>
        <w:div w:id="1953903309">
          <w:marLeft w:val="936"/>
          <w:marRight w:val="0"/>
          <w:marTop w:val="8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3005337">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741407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EEFCB-C942-47F1-BC0C-022AB8DCE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7</Pages>
  <Words>1896</Words>
  <Characters>10813</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22</cp:revision>
  <cp:lastPrinted>2017-08-09T04:40:00Z</cp:lastPrinted>
  <dcterms:created xsi:type="dcterms:W3CDTF">2021-01-14T04:41:00Z</dcterms:created>
  <dcterms:modified xsi:type="dcterms:W3CDTF">2021-01-18T04:14:00Z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